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A771" w14:textId="77777777" w:rsidR="00CB00A9" w:rsidRDefault="00CB00A9" w:rsidP="00CB00A9">
      <w:pPr>
        <w:jc w:val="center"/>
        <w:rPr>
          <w:b/>
          <w:bCs/>
          <w:lang w:val="vi-VN"/>
        </w:rPr>
      </w:pPr>
      <w:r>
        <w:rPr>
          <w:b/>
          <w:bCs/>
        </w:rPr>
        <w:t>BẢNG</w:t>
      </w:r>
      <w:r>
        <w:rPr>
          <w:b/>
          <w:bCs/>
          <w:lang w:val="vi-VN"/>
        </w:rPr>
        <w:t xml:space="preserve"> THUYẾT MINH CÁC ĐIỀU KHOẢN CỦA NGHỊ QUYẾT</w:t>
      </w:r>
    </w:p>
    <w:tbl>
      <w:tblPr>
        <w:tblStyle w:val="TableGrid"/>
        <w:tblW w:w="14601" w:type="dxa"/>
        <w:tblInd w:w="-856" w:type="dxa"/>
        <w:tblLook w:val="04A0" w:firstRow="1" w:lastRow="0" w:firstColumn="1" w:lastColumn="0" w:noHBand="0" w:noVBand="1"/>
      </w:tblPr>
      <w:tblGrid>
        <w:gridCol w:w="746"/>
        <w:gridCol w:w="6909"/>
        <w:gridCol w:w="6946"/>
      </w:tblGrid>
      <w:tr w:rsidR="00CB00A9" w:rsidRPr="00F661F9" w14:paraId="6516D078"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3CDF746A" w14:textId="77777777" w:rsidR="00CB00A9" w:rsidRDefault="00CB00A9" w:rsidP="000D15D4">
            <w:pPr>
              <w:jc w:val="center"/>
              <w:rPr>
                <w:b/>
                <w:bCs/>
                <w:lang w:val="vi-VN"/>
              </w:rPr>
            </w:pPr>
            <w:r>
              <w:rPr>
                <w:b/>
                <w:bCs/>
                <w:lang w:val="vi-VN"/>
              </w:rPr>
              <w:t>STT</w:t>
            </w:r>
          </w:p>
        </w:tc>
        <w:tc>
          <w:tcPr>
            <w:tcW w:w="6909" w:type="dxa"/>
            <w:tcBorders>
              <w:top w:val="single" w:sz="4" w:space="0" w:color="auto"/>
              <w:left w:val="single" w:sz="4" w:space="0" w:color="auto"/>
              <w:bottom w:val="single" w:sz="4" w:space="0" w:color="auto"/>
              <w:right w:val="single" w:sz="4" w:space="0" w:color="auto"/>
            </w:tcBorders>
            <w:hideMark/>
          </w:tcPr>
          <w:p w14:paraId="6381E298" w14:textId="77777777" w:rsidR="00CB00A9" w:rsidRPr="00F661F9" w:rsidRDefault="00CB00A9" w:rsidP="000D15D4">
            <w:pPr>
              <w:jc w:val="center"/>
              <w:rPr>
                <w:b/>
                <w:bCs/>
                <w:lang w:val="vi-VN"/>
              </w:rPr>
            </w:pPr>
            <w:r>
              <w:rPr>
                <w:b/>
                <w:bCs/>
                <w:lang w:val="vi-VN"/>
              </w:rPr>
              <w:t>Nội dung các điều khoản Nghị quyết</w:t>
            </w:r>
            <w:r w:rsidRPr="00F661F9">
              <w:rPr>
                <w:b/>
                <w:bCs/>
                <w:lang w:val="vi-VN"/>
              </w:rPr>
              <w:t xml:space="preserve"> thay thế</w:t>
            </w:r>
          </w:p>
        </w:tc>
        <w:tc>
          <w:tcPr>
            <w:tcW w:w="6946" w:type="dxa"/>
            <w:tcBorders>
              <w:top w:val="single" w:sz="4" w:space="0" w:color="auto"/>
              <w:left w:val="single" w:sz="4" w:space="0" w:color="auto"/>
              <w:bottom w:val="single" w:sz="4" w:space="0" w:color="auto"/>
              <w:right w:val="single" w:sz="4" w:space="0" w:color="auto"/>
            </w:tcBorders>
            <w:hideMark/>
          </w:tcPr>
          <w:p w14:paraId="08DEC421" w14:textId="77777777" w:rsidR="00CB00A9" w:rsidRDefault="00CB00A9" w:rsidP="000D15D4">
            <w:pPr>
              <w:jc w:val="center"/>
              <w:rPr>
                <w:b/>
                <w:bCs/>
                <w:lang w:val="vi-VN"/>
              </w:rPr>
            </w:pPr>
            <w:r>
              <w:rPr>
                <w:b/>
                <w:bCs/>
                <w:lang w:val="vi-VN"/>
              </w:rPr>
              <w:t>Thuyết minh căn cứ xây dựng</w:t>
            </w:r>
          </w:p>
        </w:tc>
      </w:tr>
      <w:tr w:rsidR="00CB00A9" w:rsidRPr="00F661F9" w14:paraId="38DAC234" w14:textId="77777777" w:rsidTr="000D15D4">
        <w:trPr>
          <w:trHeight w:val="1392"/>
        </w:trPr>
        <w:tc>
          <w:tcPr>
            <w:tcW w:w="746" w:type="dxa"/>
            <w:tcBorders>
              <w:top w:val="single" w:sz="4" w:space="0" w:color="auto"/>
              <w:left w:val="single" w:sz="4" w:space="0" w:color="auto"/>
              <w:bottom w:val="single" w:sz="4" w:space="0" w:color="auto"/>
              <w:right w:val="single" w:sz="4" w:space="0" w:color="auto"/>
            </w:tcBorders>
            <w:hideMark/>
          </w:tcPr>
          <w:p w14:paraId="37488B6C" w14:textId="77777777" w:rsidR="00CB00A9" w:rsidRDefault="00CB00A9" w:rsidP="000D15D4">
            <w:pPr>
              <w:rPr>
                <w:lang w:val="vi-VN"/>
              </w:rPr>
            </w:pPr>
            <w:r>
              <w:rPr>
                <w:lang w:val="vi-VN"/>
              </w:rPr>
              <w:t>I</w:t>
            </w:r>
          </w:p>
        </w:tc>
        <w:tc>
          <w:tcPr>
            <w:tcW w:w="6909" w:type="dxa"/>
            <w:tcBorders>
              <w:top w:val="single" w:sz="4" w:space="0" w:color="auto"/>
              <w:left w:val="single" w:sz="4" w:space="0" w:color="auto"/>
              <w:bottom w:val="single" w:sz="4" w:space="0" w:color="auto"/>
              <w:right w:val="single" w:sz="4" w:space="0" w:color="auto"/>
            </w:tcBorders>
            <w:hideMark/>
          </w:tcPr>
          <w:p w14:paraId="7519836D" w14:textId="77777777" w:rsidR="00CB00A9" w:rsidRDefault="00CB00A9" w:rsidP="000D15D4">
            <w:pPr>
              <w:shd w:val="clear" w:color="auto" w:fill="FFFFFF"/>
              <w:snapToGrid w:val="0"/>
              <w:spacing w:before="100"/>
              <w:jc w:val="both"/>
              <w:rPr>
                <w:rFonts w:eastAsia="Times New Roman"/>
                <w:b/>
                <w:szCs w:val="28"/>
                <w:highlight w:val="white"/>
                <w:lang w:val="vi-VN"/>
              </w:rPr>
            </w:pPr>
            <w:r>
              <w:rPr>
                <w:rFonts w:eastAsia="Times New Roman"/>
                <w:b/>
                <w:szCs w:val="28"/>
                <w:highlight w:val="white"/>
                <w:lang w:val="vi-VN"/>
              </w:rPr>
              <w:t xml:space="preserve">Điều 1. Phạm vi điều chỉnh </w:t>
            </w:r>
          </w:p>
          <w:p w14:paraId="6ED3DA97" w14:textId="77777777" w:rsidR="00CB00A9" w:rsidRPr="00F661F9" w:rsidRDefault="00CB00A9" w:rsidP="000D15D4">
            <w:pPr>
              <w:widowControl w:val="0"/>
              <w:shd w:val="clear" w:color="auto" w:fill="FFFFFF"/>
              <w:snapToGrid w:val="0"/>
              <w:spacing w:before="100"/>
              <w:jc w:val="both"/>
              <w:rPr>
                <w:rFonts w:eastAsia="Times New Roman"/>
                <w:szCs w:val="28"/>
                <w:highlight w:val="white"/>
                <w:lang w:val="vi-VN"/>
              </w:rPr>
            </w:pPr>
            <w:r>
              <w:rPr>
                <w:rFonts w:eastAsia="Times New Roman"/>
                <w:szCs w:val="28"/>
                <w:highlight w:val="white"/>
                <w:lang w:val="vi-VN"/>
              </w:rPr>
              <w:t xml:space="preserve">Nghị quyết này quy định một số chính sách hỗ trợ đầu tư trên địa bàn tỉnh Lạng Sơn. </w:t>
            </w:r>
          </w:p>
        </w:tc>
        <w:tc>
          <w:tcPr>
            <w:tcW w:w="6946" w:type="dxa"/>
            <w:tcBorders>
              <w:top w:val="single" w:sz="4" w:space="0" w:color="auto"/>
              <w:left w:val="single" w:sz="4" w:space="0" w:color="auto"/>
              <w:bottom w:val="single" w:sz="4" w:space="0" w:color="auto"/>
              <w:right w:val="single" w:sz="4" w:space="0" w:color="auto"/>
            </w:tcBorders>
          </w:tcPr>
          <w:p w14:paraId="5075C592" w14:textId="77777777" w:rsidR="00CB00A9" w:rsidRPr="00F661F9" w:rsidRDefault="00CB00A9" w:rsidP="000D15D4">
            <w:pPr>
              <w:jc w:val="both"/>
              <w:rPr>
                <w:lang w:val="vi-VN"/>
              </w:rPr>
            </w:pPr>
            <w:r w:rsidRPr="00F661F9">
              <w:rPr>
                <w:lang w:val="vi-VN"/>
              </w:rPr>
              <w:t>Giữ nguyên theo Nghị quyết 16/2022/NQ-HĐND. Phạm vi được giữ ổn định để tập trung vào các chính sách hỗ trợ cụ thể của địa phương, phù hợp thẩm quyền Hội đồng nhân dân tỉnh theo Luật Tổ chức chính quyền địa phương 2025.</w:t>
            </w:r>
          </w:p>
          <w:p w14:paraId="51294F79" w14:textId="77777777" w:rsidR="00CB00A9" w:rsidRPr="00F661F9" w:rsidRDefault="00CB00A9" w:rsidP="000D15D4">
            <w:pPr>
              <w:jc w:val="both"/>
              <w:rPr>
                <w:lang w:val="vi-VN"/>
              </w:rPr>
            </w:pPr>
          </w:p>
        </w:tc>
      </w:tr>
      <w:tr w:rsidR="00CB00A9" w14:paraId="02AD6B3A"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3B591849" w14:textId="77777777" w:rsidR="00CB00A9" w:rsidRDefault="00CB00A9" w:rsidP="000D15D4">
            <w:r>
              <w:t>II</w:t>
            </w:r>
          </w:p>
        </w:tc>
        <w:tc>
          <w:tcPr>
            <w:tcW w:w="6909" w:type="dxa"/>
            <w:tcBorders>
              <w:top w:val="single" w:sz="4" w:space="0" w:color="auto"/>
              <w:left w:val="single" w:sz="4" w:space="0" w:color="auto"/>
              <w:bottom w:val="single" w:sz="4" w:space="0" w:color="auto"/>
              <w:right w:val="single" w:sz="4" w:space="0" w:color="auto"/>
            </w:tcBorders>
            <w:hideMark/>
          </w:tcPr>
          <w:p w14:paraId="640588BA" w14:textId="77777777" w:rsidR="00CB00A9" w:rsidRDefault="00CB00A9" w:rsidP="000D15D4">
            <w:pPr>
              <w:widowControl w:val="0"/>
              <w:shd w:val="clear" w:color="auto" w:fill="FFFFFF"/>
              <w:snapToGrid w:val="0"/>
              <w:spacing w:before="100"/>
              <w:jc w:val="both"/>
              <w:rPr>
                <w:rFonts w:eastAsia="Times New Roman"/>
                <w:szCs w:val="28"/>
                <w:highlight w:val="white"/>
              </w:rPr>
            </w:pPr>
            <w:r>
              <w:rPr>
                <w:b/>
                <w:lang w:val="nb-NO" w:eastAsia="vi-VN"/>
              </w:rPr>
              <w:t>Điều 2. Đối tượng áp dụng</w:t>
            </w:r>
          </w:p>
          <w:p w14:paraId="435B2A1A" w14:textId="77777777" w:rsidR="00CB00A9" w:rsidRDefault="00CB00A9" w:rsidP="000D15D4">
            <w:r>
              <w:t>1. Các tổ chức, cá nhân (sau đây gọi là nhà đầu tư) hoạt động đầu tư kinh doanh trên địa bàn tỉnh Lạng Sơn.</w:t>
            </w:r>
          </w:p>
          <w:p w14:paraId="1B6AFBD1" w14:textId="77777777" w:rsidR="00CB00A9" w:rsidRDefault="00CB00A9" w:rsidP="000D15D4">
            <w:pPr>
              <w:widowControl w:val="0"/>
              <w:shd w:val="clear" w:color="auto" w:fill="FFFFFF"/>
              <w:snapToGrid w:val="0"/>
              <w:spacing w:before="120"/>
              <w:jc w:val="both"/>
              <w:rPr>
                <w:rFonts w:eastAsia="Times New Roman"/>
                <w:szCs w:val="28"/>
                <w:highlight w:val="white"/>
              </w:rPr>
            </w:pPr>
            <w:r>
              <w:t xml:space="preserve"> 2. Các cơ quan, tổ chức, cá nhân có liên quan trong thực hiện chính sách hỗ trợ đầu tư theo Nghị quyết này.</w:t>
            </w:r>
          </w:p>
        </w:tc>
        <w:tc>
          <w:tcPr>
            <w:tcW w:w="6946" w:type="dxa"/>
            <w:tcBorders>
              <w:top w:val="single" w:sz="4" w:space="0" w:color="auto"/>
              <w:left w:val="single" w:sz="4" w:space="0" w:color="auto"/>
              <w:bottom w:val="single" w:sz="4" w:space="0" w:color="auto"/>
              <w:right w:val="single" w:sz="4" w:space="0" w:color="auto"/>
            </w:tcBorders>
          </w:tcPr>
          <w:p w14:paraId="724B48A1" w14:textId="61C61CEC" w:rsidR="00CB00A9" w:rsidRDefault="00CB00A9" w:rsidP="000D15D4">
            <w:pPr>
              <w:jc w:val="both"/>
            </w:pPr>
            <w:r>
              <w:t>Giữ nguyên cấu trúc so với Nghị quyết cũ, chỉ bổ sung từ "kinh doanh" để rõ ràng hơn về bản chất hoạt động đầu tư kinh doanh, đồng bộ với Luật Đầu tư số 143/2025/QH15 (định nghĩa đầu tư kinh doanh). Không thay đổi bản chất đối tượng</w:t>
            </w:r>
            <w:r w:rsidR="00ED59C3">
              <w:t>.</w:t>
            </w:r>
          </w:p>
          <w:p w14:paraId="4D2E422C" w14:textId="77777777" w:rsidR="00CB00A9" w:rsidRDefault="00CB00A9" w:rsidP="000D15D4">
            <w:pPr>
              <w:jc w:val="both"/>
              <w:rPr>
                <w:lang w:val="vi-VN"/>
              </w:rPr>
            </w:pPr>
          </w:p>
        </w:tc>
      </w:tr>
      <w:tr w:rsidR="00CB00A9" w14:paraId="1096F84F"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51F7505C" w14:textId="77777777" w:rsidR="00CB00A9" w:rsidRDefault="00CB00A9" w:rsidP="000D15D4">
            <w:r>
              <w:t>III</w:t>
            </w:r>
          </w:p>
        </w:tc>
        <w:tc>
          <w:tcPr>
            <w:tcW w:w="6909" w:type="dxa"/>
            <w:tcBorders>
              <w:top w:val="single" w:sz="4" w:space="0" w:color="auto"/>
              <w:left w:val="single" w:sz="4" w:space="0" w:color="auto"/>
              <w:bottom w:val="single" w:sz="4" w:space="0" w:color="auto"/>
              <w:right w:val="single" w:sz="4" w:space="0" w:color="auto"/>
            </w:tcBorders>
            <w:hideMark/>
          </w:tcPr>
          <w:p w14:paraId="17D2AD6C" w14:textId="77777777" w:rsidR="00CB00A9" w:rsidRDefault="00CB00A9" w:rsidP="000D15D4">
            <w:pPr>
              <w:widowControl w:val="0"/>
              <w:shd w:val="clear" w:color="auto" w:fill="FFFFFF"/>
              <w:snapToGrid w:val="0"/>
              <w:spacing w:before="120"/>
              <w:jc w:val="both"/>
              <w:rPr>
                <w:rFonts w:eastAsia="Times New Roman"/>
                <w:b/>
                <w:bCs/>
                <w:szCs w:val="28"/>
                <w:highlight w:val="white"/>
              </w:rPr>
            </w:pPr>
            <w:r>
              <w:rPr>
                <w:rFonts w:eastAsia="Times New Roman"/>
                <w:b/>
                <w:bCs/>
                <w:szCs w:val="28"/>
                <w:highlight w:val="white"/>
                <w:lang w:val="vi-VN"/>
              </w:rPr>
              <w:t>Đ</w:t>
            </w:r>
            <w:bookmarkStart w:id="0" w:name="_Hlk209734956"/>
            <w:r>
              <w:rPr>
                <w:rFonts w:eastAsia="Times New Roman"/>
                <w:b/>
                <w:bCs/>
                <w:szCs w:val="28"/>
                <w:highlight w:val="white"/>
                <w:lang w:val="vi-VN"/>
              </w:rPr>
              <w:t xml:space="preserve">iều 3. </w:t>
            </w:r>
            <w:r>
              <w:rPr>
                <w:b/>
                <w:bCs/>
              </w:rPr>
              <w:t>Nguyên tắc áp dụng chính sách hỗ trợ đầu tư</w:t>
            </w:r>
            <w:bookmarkEnd w:id="0"/>
          </w:p>
        </w:tc>
        <w:tc>
          <w:tcPr>
            <w:tcW w:w="6946" w:type="dxa"/>
            <w:tcBorders>
              <w:top w:val="single" w:sz="4" w:space="0" w:color="auto"/>
              <w:left w:val="single" w:sz="4" w:space="0" w:color="auto"/>
              <w:bottom w:val="single" w:sz="4" w:space="0" w:color="auto"/>
              <w:right w:val="single" w:sz="4" w:space="0" w:color="auto"/>
            </w:tcBorders>
          </w:tcPr>
          <w:p w14:paraId="0853C41B" w14:textId="77777777" w:rsidR="00CB00A9" w:rsidRDefault="00CB00A9" w:rsidP="000D15D4">
            <w:pPr>
              <w:jc w:val="both"/>
            </w:pPr>
          </w:p>
        </w:tc>
      </w:tr>
      <w:tr w:rsidR="00CB00A9" w14:paraId="4A456F9D" w14:textId="77777777" w:rsidTr="000D15D4">
        <w:tc>
          <w:tcPr>
            <w:tcW w:w="746" w:type="dxa"/>
            <w:tcBorders>
              <w:top w:val="single" w:sz="4" w:space="0" w:color="auto"/>
              <w:left w:val="single" w:sz="4" w:space="0" w:color="auto"/>
              <w:bottom w:val="single" w:sz="4" w:space="0" w:color="auto"/>
              <w:right w:val="single" w:sz="4" w:space="0" w:color="auto"/>
            </w:tcBorders>
          </w:tcPr>
          <w:p w14:paraId="0AC0A088"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hideMark/>
          </w:tcPr>
          <w:p w14:paraId="1ADB2CDE" w14:textId="77777777" w:rsidR="00CB00A9" w:rsidRPr="00F661F9" w:rsidRDefault="00CB00A9" w:rsidP="000D15D4">
            <w:pPr>
              <w:widowControl w:val="0"/>
              <w:shd w:val="clear" w:color="auto" w:fill="FFFFFF"/>
              <w:snapToGrid w:val="0"/>
              <w:spacing w:before="120"/>
              <w:jc w:val="both"/>
              <w:rPr>
                <w:rFonts w:eastAsia="Times New Roman"/>
                <w:b/>
                <w:bCs/>
                <w:color w:val="FF0000"/>
                <w:szCs w:val="28"/>
                <w:lang w:val="vi-VN"/>
              </w:rPr>
            </w:pPr>
            <w:r w:rsidRPr="00F661F9">
              <w:rPr>
                <w:lang w:val="vi-VN"/>
              </w:rPr>
              <w:t>1. Đối tượng được hưởng chính sách hỗ trợ đầu tư theo Nghị quyết này là Nhà đầu tư có dự án đầu tư được cấp có thẩm quyền phê duyệt trên địa bàn tỉnh Lạng Sơn.</w:t>
            </w:r>
          </w:p>
        </w:tc>
        <w:tc>
          <w:tcPr>
            <w:tcW w:w="6946" w:type="dxa"/>
            <w:vMerge w:val="restart"/>
            <w:tcBorders>
              <w:top w:val="single" w:sz="4" w:space="0" w:color="auto"/>
              <w:left w:val="single" w:sz="4" w:space="0" w:color="auto"/>
              <w:bottom w:val="single" w:sz="4" w:space="0" w:color="auto"/>
              <w:right w:val="single" w:sz="4" w:space="0" w:color="auto"/>
            </w:tcBorders>
          </w:tcPr>
          <w:p w14:paraId="6555019C" w14:textId="77777777" w:rsidR="00CB00A9" w:rsidRPr="00F661F9" w:rsidRDefault="00CB00A9" w:rsidP="000D15D4">
            <w:pPr>
              <w:jc w:val="both"/>
              <w:rPr>
                <w:lang w:val="vi-VN"/>
              </w:rPr>
            </w:pPr>
            <w:r w:rsidRPr="00F661F9">
              <w:rPr>
                <w:lang w:val="vi-VN"/>
              </w:rPr>
              <w:t xml:space="preserve">- Khoản 1: Mở rộng đối tượng thụ hưởng theo kết luận tại Thông báo số 491/TB-UBND, bao quát các hình thức phê duyệt dự án. </w:t>
            </w:r>
          </w:p>
          <w:p w14:paraId="092BAA06" w14:textId="77777777" w:rsidR="00CB00A9" w:rsidRPr="00F661F9" w:rsidRDefault="00CB00A9" w:rsidP="000D15D4">
            <w:pPr>
              <w:jc w:val="both"/>
              <w:rPr>
                <w:lang w:val="vi-VN"/>
              </w:rPr>
            </w:pPr>
          </w:p>
          <w:p w14:paraId="6B264E51" w14:textId="77777777" w:rsidR="00CB00A9" w:rsidRPr="00F661F9" w:rsidRDefault="00CB00A9" w:rsidP="000D15D4">
            <w:pPr>
              <w:jc w:val="both"/>
              <w:rPr>
                <w:lang w:val="vi-VN"/>
              </w:rPr>
            </w:pPr>
          </w:p>
          <w:p w14:paraId="379764B9" w14:textId="77777777" w:rsidR="00CB00A9" w:rsidRPr="00F661F9" w:rsidRDefault="00CB00A9" w:rsidP="000D15D4">
            <w:pPr>
              <w:jc w:val="both"/>
              <w:rPr>
                <w:lang w:val="vi-VN"/>
              </w:rPr>
            </w:pPr>
          </w:p>
          <w:p w14:paraId="45FFEB3E" w14:textId="77777777" w:rsidR="00CB00A9" w:rsidRPr="00F661F9" w:rsidRDefault="00CB00A9" w:rsidP="000D15D4">
            <w:pPr>
              <w:jc w:val="both"/>
              <w:rPr>
                <w:lang w:val="vi-VN"/>
              </w:rPr>
            </w:pPr>
            <w:r w:rsidRPr="00F661F9">
              <w:rPr>
                <w:lang w:val="vi-VN"/>
              </w:rPr>
              <w:t>- Khoản 2: Bổ sung cơ chế "hưởng đồng thời" nếu đáp ứng điều kiện, thay vì "lựa chọn có lợi nhất" như NQ</w:t>
            </w:r>
            <w:r>
              <w:t xml:space="preserve"> 16</w:t>
            </w:r>
            <w:r w:rsidRPr="00F661F9">
              <w:rPr>
                <w:lang w:val="vi-VN"/>
              </w:rPr>
              <w:t xml:space="preserve"> cũ, nhằm khuyến khích đầu tư mạnh mẽ hơn, phù hợp với định hướng thu hút đầu tư của tỉnh. </w:t>
            </w:r>
          </w:p>
          <w:p w14:paraId="05F081CB" w14:textId="77777777" w:rsidR="00CB00A9" w:rsidRPr="00F661F9" w:rsidRDefault="00CB00A9" w:rsidP="000D15D4">
            <w:pPr>
              <w:jc w:val="both"/>
              <w:rPr>
                <w:lang w:val="vi-VN"/>
              </w:rPr>
            </w:pPr>
          </w:p>
          <w:p w14:paraId="76AFFB2B" w14:textId="77777777" w:rsidR="00CB00A9" w:rsidRPr="00F661F9" w:rsidRDefault="00CB00A9" w:rsidP="000D15D4">
            <w:pPr>
              <w:jc w:val="both"/>
              <w:rPr>
                <w:lang w:val="vi-VN"/>
              </w:rPr>
            </w:pPr>
          </w:p>
          <w:p w14:paraId="5843AA30" w14:textId="77777777" w:rsidR="00CB00A9" w:rsidRPr="00F661F9" w:rsidRDefault="00CB00A9" w:rsidP="000D15D4">
            <w:pPr>
              <w:jc w:val="both"/>
              <w:rPr>
                <w:lang w:val="vi-VN"/>
              </w:rPr>
            </w:pPr>
          </w:p>
          <w:p w14:paraId="36E4E029" w14:textId="77777777" w:rsidR="00CB00A9" w:rsidRPr="00F661F9" w:rsidRDefault="00CB00A9" w:rsidP="000D15D4">
            <w:pPr>
              <w:jc w:val="both"/>
              <w:rPr>
                <w:lang w:val="vi-VN"/>
              </w:rPr>
            </w:pPr>
          </w:p>
          <w:p w14:paraId="05784DE1" w14:textId="77777777" w:rsidR="00CB00A9" w:rsidRPr="00F661F9" w:rsidRDefault="00CB00A9" w:rsidP="000D15D4">
            <w:pPr>
              <w:jc w:val="both"/>
              <w:rPr>
                <w:lang w:val="vi-VN"/>
              </w:rPr>
            </w:pPr>
          </w:p>
          <w:p w14:paraId="73506110" w14:textId="77777777" w:rsidR="00CB00A9" w:rsidRPr="00F661F9" w:rsidRDefault="00CB00A9" w:rsidP="000D15D4">
            <w:pPr>
              <w:jc w:val="both"/>
              <w:rPr>
                <w:lang w:val="vi-VN"/>
              </w:rPr>
            </w:pPr>
            <w:r w:rsidRPr="00F661F9">
              <w:rPr>
                <w:lang w:val="vi-VN"/>
              </w:rPr>
              <w:t xml:space="preserve">- Khoản 3: Quy định hoàn trả kinh phí khi vi phạm cam kết để tăng trách nhiệm, minh bạch và tránh lạm dụng ngân sách. </w:t>
            </w:r>
          </w:p>
          <w:p w14:paraId="6DA8A915" w14:textId="77777777" w:rsidR="00CB00A9" w:rsidRPr="00F661F9" w:rsidRDefault="00CB00A9" w:rsidP="000D15D4">
            <w:pPr>
              <w:jc w:val="both"/>
              <w:rPr>
                <w:lang w:val="vi-VN"/>
              </w:rPr>
            </w:pPr>
          </w:p>
          <w:p w14:paraId="7A6B77A5" w14:textId="77777777" w:rsidR="00CB00A9" w:rsidRPr="00F661F9" w:rsidRDefault="00CB00A9" w:rsidP="000D15D4">
            <w:pPr>
              <w:jc w:val="both"/>
              <w:rPr>
                <w:lang w:val="vi-VN"/>
              </w:rPr>
            </w:pPr>
          </w:p>
          <w:p w14:paraId="07DA003D" w14:textId="77777777" w:rsidR="00CB00A9" w:rsidRPr="00F661F9" w:rsidRDefault="00CB00A9" w:rsidP="000D15D4">
            <w:pPr>
              <w:jc w:val="both"/>
              <w:rPr>
                <w:lang w:val="vi-VN"/>
              </w:rPr>
            </w:pPr>
          </w:p>
          <w:p w14:paraId="5147CB0C" w14:textId="77777777" w:rsidR="00CB00A9" w:rsidRDefault="00CB00A9" w:rsidP="000D15D4">
            <w:pPr>
              <w:jc w:val="both"/>
            </w:pPr>
            <w:r>
              <w:t xml:space="preserve">- Khoản 4: Đặc thù của các chính sách hỗ trợ bằng tiền là hỗ trợ sau đầu tư. Phân biệt rõ hỗ trợ tài chính (sau đầu tư) với hỗ trợ phi tài chính (thủ tục, tiếp cận đất). </w:t>
            </w:r>
          </w:p>
        </w:tc>
      </w:tr>
      <w:tr w:rsidR="00CB00A9" w14:paraId="4FE862A0" w14:textId="77777777" w:rsidTr="000D15D4">
        <w:tc>
          <w:tcPr>
            <w:tcW w:w="746" w:type="dxa"/>
            <w:tcBorders>
              <w:top w:val="single" w:sz="4" w:space="0" w:color="auto"/>
              <w:left w:val="single" w:sz="4" w:space="0" w:color="auto"/>
              <w:bottom w:val="single" w:sz="4" w:space="0" w:color="auto"/>
              <w:right w:val="single" w:sz="4" w:space="0" w:color="auto"/>
            </w:tcBorders>
          </w:tcPr>
          <w:p w14:paraId="64D7B539"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hideMark/>
          </w:tcPr>
          <w:p w14:paraId="425027B8" w14:textId="77777777" w:rsidR="00CB00A9" w:rsidRDefault="00CB00A9" w:rsidP="000D15D4">
            <w:pPr>
              <w:widowControl w:val="0"/>
              <w:shd w:val="clear" w:color="auto" w:fill="FFFFFF"/>
              <w:snapToGrid w:val="0"/>
              <w:spacing w:before="120"/>
              <w:jc w:val="both"/>
              <w:rPr>
                <w:rFonts w:eastAsia="Calibri"/>
                <w:szCs w:val="28"/>
              </w:rPr>
            </w:pPr>
            <w:r>
              <w:t>2. Nhà đầu tư thực hiện các dự án trên địa bàn tỉnh Lạng Sơn ngoài được hưởng các chính sách hỗ trợ đầu tư theo quy định hiện hành của Nhà nước còn được hưởng các chính sách hỗ trợ đầu tư theo quy định tại Nghị quyết này. Trường hợp cùng một thời điểm, dự án thuộc đối tượng thụ hưởng của nhiều chính sách ưu đãi, hỗ trợ khác nhau, nhà đầu tư được hưởng đồng thời các hỗ trợ tại Nghị quyết này nếu đáp ứng đủ điều kiện.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99C9" w14:textId="77777777" w:rsidR="00CB00A9" w:rsidRDefault="00CB00A9" w:rsidP="000D15D4"/>
        </w:tc>
      </w:tr>
      <w:tr w:rsidR="00CB00A9" w14:paraId="473E3766" w14:textId="77777777" w:rsidTr="000D15D4">
        <w:tc>
          <w:tcPr>
            <w:tcW w:w="746" w:type="dxa"/>
            <w:tcBorders>
              <w:top w:val="single" w:sz="4" w:space="0" w:color="auto"/>
              <w:left w:val="single" w:sz="4" w:space="0" w:color="auto"/>
              <w:bottom w:val="single" w:sz="4" w:space="0" w:color="auto"/>
              <w:right w:val="single" w:sz="4" w:space="0" w:color="auto"/>
            </w:tcBorders>
          </w:tcPr>
          <w:p w14:paraId="211C6D38" w14:textId="77777777" w:rsidR="00CB00A9" w:rsidRDefault="00CB00A9" w:rsidP="000D15D4"/>
        </w:tc>
        <w:tc>
          <w:tcPr>
            <w:tcW w:w="6909" w:type="dxa"/>
            <w:tcBorders>
              <w:top w:val="single" w:sz="4" w:space="0" w:color="auto"/>
              <w:left w:val="single" w:sz="4" w:space="0" w:color="auto"/>
              <w:bottom w:val="single" w:sz="4" w:space="0" w:color="auto"/>
              <w:right w:val="single" w:sz="4" w:space="0" w:color="auto"/>
            </w:tcBorders>
            <w:hideMark/>
          </w:tcPr>
          <w:p w14:paraId="5A96AFB2" w14:textId="686B9D85" w:rsidR="00CB00A9" w:rsidRDefault="00CB00A9" w:rsidP="000D15D4">
            <w:pPr>
              <w:widowControl w:val="0"/>
              <w:shd w:val="clear" w:color="auto" w:fill="FFFFFF"/>
              <w:snapToGrid w:val="0"/>
              <w:spacing w:before="160"/>
              <w:jc w:val="both"/>
              <w:rPr>
                <w:rFonts w:eastAsia="Times New Roman"/>
                <w:b/>
                <w:bCs/>
                <w:szCs w:val="28"/>
                <w:highlight w:val="white"/>
                <w:lang w:val="vi-VN"/>
              </w:rPr>
            </w:pPr>
            <w:r>
              <w:t xml:space="preserve">3. Nhà đầu tư triển khai thực hiện dự án phải đáp ứng điều </w:t>
            </w:r>
            <w:r>
              <w:lastRenderedPageBreak/>
              <w:t>kiện hỗ trợ đầu tư; chấp hành quy định pháp luật về đầu tư, đất đai, môi trường và các quy định pháp luật khác. Trường hợp nhà đầu tư sau khi được hưởng các chính sách hỗ trợ đầu tư tại Nghị quyết này vi phạm cam kết hỗ trợ hoặc ngừng hoạt động dự án trước thời hạn hoàn thành cam kết (trừ trường hợp bất khả kháng), nhà đầu tư có trách nhiệm hoàn trả kinh phí hỗ trợ</w:t>
            </w:r>
            <w:r w:rsidR="00DF3257">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1BE6" w14:textId="77777777" w:rsidR="00CB00A9" w:rsidRDefault="00CB00A9" w:rsidP="000D15D4"/>
        </w:tc>
      </w:tr>
      <w:tr w:rsidR="00CB00A9" w14:paraId="7317AA6F" w14:textId="77777777" w:rsidTr="000D15D4">
        <w:tc>
          <w:tcPr>
            <w:tcW w:w="746" w:type="dxa"/>
            <w:tcBorders>
              <w:top w:val="single" w:sz="4" w:space="0" w:color="auto"/>
              <w:left w:val="single" w:sz="4" w:space="0" w:color="auto"/>
              <w:bottom w:val="single" w:sz="4" w:space="0" w:color="auto"/>
              <w:right w:val="single" w:sz="4" w:space="0" w:color="auto"/>
            </w:tcBorders>
          </w:tcPr>
          <w:p w14:paraId="38E00CA9" w14:textId="77777777" w:rsidR="00CB00A9" w:rsidRDefault="00CB00A9" w:rsidP="000D15D4"/>
        </w:tc>
        <w:tc>
          <w:tcPr>
            <w:tcW w:w="6909" w:type="dxa"/>
            <w:tcBorders>
              <w:top w:val="single" w:sz="4" w:space="0" w:color="auto"/>
              <w:left w:val="single" w:sz="4" w:space="0" w:color="auto"/>
              <w:bottom w:val="single" w:sz="4" w:space="0" w:color="auto"/>
              <w:right w:val="single" w:sz="4" w:space="0" w:color="auto"/>
            </w:tcBorders>
            <w:hideMark/>
          </w:tcPr>
          <w:p w14:paraId="0652899D" w14:textId="47ED1847" w:rsidR="00CB00A9" w:rsidRPr="00DF3257" w:rsidRDefault="00DF3257" w:rsidP="000D15D4">
            <w:pPr>
              <w:widowControl w:val="0"/>
              <w:shd w:val="clear" w:color="auto" w:fill="FFFFFF"/>
              <w:snapToGrid w:val="0"/>
              <w:spacing w:before="160"/>
              <w:jc w:val="both"/>
            </w:pPr>
            <w:r w:rsidRPr="00DF3257">
              <w:t xml:space="preserve">4. Các chính sách hỗ trợ bằng kinh phí từ ngân sách nhà nước được thực hiện sau khi dự án hoàn thành mục tiêu và đi vào hoạt động.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F3D3" w14:textId="77777777" w:rsidR="00CB00A9" w:rsidRDefault="00CB00A9" w:rsidP="000D15D4"/>
        </w:tc>
      </w:tr>
      <w:tr w:rsidR="00CB00A9" w14:paraId="4B4039A3"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6DF25AC9" w14:textId="77777777" w:rsidR="00CB00A9" w:rsidRDefault="00CB00A9" w:rsidP="000D15D4">
            <w:r>
              <w:t>IV</w:t>
            </w:r>
          </w:p>
        </w:tc>
        <w:tc>
          <w:tcPr>
            <w:tcW w:w="6909" w:type="dxa"/>
            <w:tcBorders>
              <w:top w:val="single" w:sz="4" w:space="0" w:color="auto"/>
              <w:left w:val="single" w:sz="4" w:space="0" w:color="auto"/>
              <w:bottom w:val="single" w:sz="4" w:space="0" w:color="auto"/>
              <w:right w:val="single" w:sz="4" w:space="0" w:color="auto"/>
            </w:tcBorders>
            <w:hideMark/>
          </w:tcPr>
          <w:p w14:paraId="0591B19B" w14:textId="77777777" w:rsidR="00CB00A9" w:rsidRDefault="00CB00A9" w:rsidP="000D15D4">
            <w:pPr>
              <w:widowControl w:val="0"/>
              <w:shd w:val="clear" w:color="auto" w:fill="FFFFFF"/>
              <w:snapToGrid w:val="0"/>
              <w:spacing w:before="160"/>
              <w:jc w:val="both"/>
              <w:rPr>
                <w:rFonts w:eastAsia="Times New Roman"/>
                <w:bCs/>
                <w:szCs w:val="28"/>
                <w:highlight w:val="white"/>
              </w:rPr>
            </w:pPr>
            <w:r>
              <w:rPr>
                <w:rFonts w:eastAsia="Times New Roman"/>
                <w:b/>
                <w:bCs/>
                <w:szCs w:val="28"/>
                <w:highlight w:val="white"/>
                <w:lang w:val="vi-VN"/>
              </w:rPr>
              <w:t xml:space="preserve">Điều 4. </w:t>
            </w:r>
            <w:r>
              <w:rPr>
                <w:b/>
                <w:bCs/>
              </w:rPr>
              <w:t>Điều 4. Hỗ trợ thủ tục đầu tư, tiếp cận mặt bằng sản xuất kinh doanh</w:t>
            </w:r>
          </w:p>
        </w:tc>
        <w:tc>
          <w:tcPr>
            <w:tcW w:w="6946" w:type="dxa"/>
            <w:tcBorders>
              <w:top w:val="single" w:sz="4" w:space="0" w:color="auto"/>
              <w:left w:val="single" w:sz="4" w:space="0" w:color="auto"/>
              <w:bottom w:val="single" w:sz="4" w:space="0" w:color="auto"/>
              <w:right w:val="single" w:sz="4" w:space="0" w:color="auto"/>
            </w:tcBorders>
          </w:tcPr>
          <w:p w14:paraId="41574008" w14:textId="77777777" w:rsidR="00CB00A9" w:rsidRDefault="00CB00A9" w:rsidP="000D15D4">
            <w:pPr>
              <w:jc w:val="both"/>
              <w:rPr>
                <w:lang w:val="vi-VN"/>
              </w:rPr>
            </w:pPr>
          </w:p>
        </w:tc>
      </w:tr>
      <w:tr w:rsidR="00CB00A9" w14:paraId="780A4944"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79F00E09" w14:textId="77777777" w:rsidR="00CB00A9" w:rsidRDefault="00CB00A9" w:rsidP="000D15D4">
            <w:pPr>
              <w:rPr>
                <w:lang w:val="vi-VN"/>
              </w:rPr>
            </w:pPr>
            <w:r>
              <w:rPr>
                <w:lang w:val="vi-VN"/>
              </w:rPr>
              <w:t>1</w:t>
            </w:r>
          </w:p>
        </w:tc>
        <w:tc>
          <w:tcPr>
            <w:tcW w:w="6909" w:type="dxa"/>
            <w:tcBorders>
              <w:top w:val="single" w:sz="4" w:space="0" w:color="auto"/>
              <w:left w:val="single" w:sz="4" w:space="0" w:color="auto"/>
              <w:bottom w:val="single" w:sz="4" w:space="0" w:color="auto"/>
              <w:right w:val="single" w:sz="4" w:space="0" w:color="auto"/>
            </w:tcBorders>
            <w:hideMark/>
          </w:tcPr>
          <w:p w14:paraId="095757B9" w14:textId="77777777" w:rsidR="00CB00A9" w:rsidRDefault="00CB00A9" w:rsidP="000D15D4">
            <w:pPr>
              <w:widowControl w:val="0"/>
              <w:shd w:val="clear" w:color="auto" w:fill="FFFFFF"/>
              <w:snapToGrid w:val="0"/>
              <w:spacing w:before="120"/>
              <w:jc w:val="both"/>
            </w:pPr>
            <w:r>
              <w:t xml:space="preserve">1. Hỗ trợ tư vấn, cung cấp thông tin về quy hoạch, định hướng phát triển kinh tế - xã hội, danh mục dự án thu hút đầu tư, các thủ tục hành chính về đầu tư, đất đai, xây dựng, môi trường và các thủ tục hành chính khác thuộc thẩm quyền của địa phương. </w:t>
            </w:r>
          </w:p>
          <w:p w14:paraId="76CD0FC6" w14:textId="77777777" w:rsidR="00CB00A9" w:rsidRDefault="00CB00A9" w:rsidP="000D15D4">
            <w:pPr>
              <w:widowControl w:val="0"/>
              <w:shd w:val="clear" w:color="auto" w:fill="FFFFFF"/>
              <w:snapToGrid w:val="0"/>
              <w:spacing w:before="120"/>
              <w:jc w:val="both"/>
            </w:pPr>
            <w:r>
              <w:t xml:space="preserve">2. Hỗ trợ nhà đầu tư khảo sát thực địa các địa điểm thực hiện dự án; cung cấp các dữ liệu về hạ tầng kỹ thuật, hạ tầng xã hội phục vụ công tác khảo sát. </w:t>
            </w:r>
          </w:p>
          <w:p w14:paraId="33E30848" w14:textId="77777777" w:rsidR="00CB00A9" w:rsidRDefault="00CB00A9" w:rsidP="000D15D4">
            <w:pPr>
              <w:widowControl w:val="0"/>
              <w:shd w:val="clear" w:color="auto" w:fill="FFFFFF"/>
              <w:snapToGrid w:val="0"/>
              <w:spacing w:before="120"/>
              <w:jc w:val="both"/>
              <w:rPr>
                <w:bCs/>
                <w:color w:val="FF0000"/>
                <w:spacing w:val="-4"/>
                <w:szCs w:val="28"/>
              </w:rPr>
            </w:pPr>
            <w:r>
              <w:t xml:space="preserve">3. Hỗ trợ các thủ tục về đất đai đối các dự án thuộc trường hợp thực hiện theo hình thức thỏa thuận quyền sử dụng đất theo pháp luật về đất đai (bao gồm phần diện tích do cơ quan nhà nước được giao quản lý). Ủy ban nhân dân các xã, phường thành lập tổ công tác để phối hợp, hỗ trợ nhà đầu tư xác minh tình trạng pháp lý khu đất, chủ trì tổ chức họp dân, </w:t>
            </w:r>
            <w:r>
              <w:lastRenderedPageBreak/>
              <w:t>đối thoại công khai thông tin quy hoạch, chủ trương dự án.</w:t>
            </w:r>
          </w:p>
        </w:tc>
        <w:tc>
          <w:tcPr>
            <w:tcW w:w="6946" w:type="dxa"/>
            <w:tcBorders>
              <w:top w:val="single" w:sz="4" w:space="0" w:color="auto"/>
              <w:left w:val="single" w:sz="4" w:space="0" w:color="auto"/>
              <w:bottom w:val="single" w:sz="4" w:space="0" w:color="auto"/>
              <w:right w:val="single" w:sz="4" w:space="0" w:color="auto"/>
            </w:tcBorders>
            <w:vAlign w:val="center"/>
            <w:hideMark/>
          </w:tcPr>
          <w:p w14:paraId="27C1749F" w14:textId="77777777" w:rsidR="00CB00A9" w:rsidRDefault="00CB00A9" w:rsidP="000D15D4">
            <w:pPr>
              <w:jc w:val="both"/>
            </w:pPr>
            <w:r>
              <w:lastRenderedPageBreak/>
              <w:t xml:space="preserve">- Gộp và mở rộng Điều 5, 6 của Nghị quyết 16/2022/NQ-HĐND cũ thành một điều duy nhất với cách diễn giải ngắn gọn, đảm bảo khả thi thực hiện. </w:t>
            </w:r>
          </w:p>
          <w:p w14:paraId="43A3AFA9" w14:textId="77777777" w:rsidR="00CB00A9" w:rsidRDefault="00CB00A9" w:rsidP="000D15D4">
            <w:pPr>
              <w:jc w:val="both"/>
            </w:pPr>
            <w:r>
              <w:t>- Hỗ trợ thỏa thuận đất đai nhằm rút ngắn thời gian, giảm rủi ro pháp lý, chi phí giao dịch cho nhà đầu tư</w:t>
            </w:r>
          </w:p>
          <w:p w14:paraId="7996AD33" w14:textId="77777777" w:rsidR="00CB00A9" w:rsidRDefault="00CB00A9" w:rsidP="000D15D4">
            <w:pPr>
              <w:jc w:val="both"/>
            </w:pPr>
            <w:r>
              <w:t xml:space="preserve"> - Thực tế cho thấy Nhiều khu đất thuộc quy hoạch phát triển công nghiệp, thương mại, dịch vụ hoặc du lịch nhưng đang có tài sản trên đất của người dân (trồng cây lâu năm, công trình tạm, canh tác ổn định…). Một số khu đất do Nhà nước quản lý trên danh nghĩa nhưng thực tế đang có người dân sử dụng, dẫn đến phát sinh nhu cầu thỏa thuận bồi thường tài sản trên đất hoặc thỏa thuận chuyển nhượng quyền sử dụng đất. Quá trình xác định nguồn gốc đất, hiện trạng sử dụng đất, tài sản trên đất, điều kiện pháp lý thường kéo dài, thiếu </w:t>
            </w:r>
            <w:r>
              <w:lastRenderedPageBreak/>
              <w:t>đầu mối điều phối, làm tăng chi phí giao dịch và rủi ro pháp lý cho nhà đầu tư.</w:t>
            </w:r>
          </w:p>
          <w:p w14:paraId="247F7052" w14:textId="77777777" w:rsidR="00CB00A9" w:rsidRDefault="00CB00A9" w:rsidP="000D15D4">
            <w:pPr>
              <w:jc w:val="both"/>
            </w:pPr>
            <w:r>
              <w:t>Do đó, chính sách giúp Bổ sung nội dung hỗ trợ để tăng cường vai trò cơ sở, nâng cao minh bạch và hỗ trợ thực tiễn cho nhà đầu tư trong quá trình thỏa thuận đất đai</w:t>
            </w:r>
          </w:p>
          <w:p w14:paraId="4804B7C1" w14:textId="77777777" w:rsidR="00CB00A9" w:rsidRDefault="00CB00A9" w:rsidP="000D15D4">
            <w:pPr>
              <w:jc w:val="both"/>
            </w:pPr>
            <w:r>
              <w:t xml:space="preserve"> </w:t>
            </w:r>
          </w:p>
        </w:tc>
      </w:tr>
      <w:tr w:rsidR="00CB00A9" w14:paraId="07594DC1"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3DA9B3F5" w14:textId="77777777" w:rsidR="00CB00A9" w:rsidRDefault="00CB00A9" w:rsidP="000D15D4">
            <w:pPr>
              <w:rPr>
                <w:lang w:val="vi-VN"/>
              </w:rPr>
            </w:pPr>
            <w:r>
              <w:rPr>
                <w:lang w:val="vi-VN"/>
              </w:rPr>
              <w:lastRenderedPageBreak/>
              <w:t>V</w:t>
            </w:r>
          </w:p>
        </w:tc>
        <w:tc>
          <w:tcPr>
            <w:tcW w:w="6909" w:type="dxa"/>
            <w:tcBorders>
              <w:top w:val="single" w:sz="4" w:space="0" w:color="auto"/>
              <w:left w:val="single" w:sz="4" w:space="0" w:color="auto"/>
              <w:bottom w:val="single" w:sz="4" w:space="0" w:color="auto"/>
              <w:right w:val="single" w:sz="4" w:space="0" w:color="auto"/>
            </w:tcBorders>
            <w:hideMark/>
          </w:tcPr>
          <w:p w14:paraId="32699A64" w14:textId="77777777" w:rsidR="00CB00A9" w:rsidRDefault="00CB00A9" w:rsidP="000D15D4">
            <w:pPr>
              <w:widowControl w:val="0"/>
              <w:shd w:val="clear" w:color="auto" w:fill="FFFFFF"/>
              <w:snapToGrid w:val="0"/>
              <w:spacing w:before="120"/>
              <w:jc w:val="both"/>
              <w:rPr>
                <w:rFonts w:eastAsia="Times New Roman"/>
                <w:b/>
                <w:bCs/>
                <w:color w:val="FF0000"/>
                <w:szCs w:val="28"/>
                <w:highlight w:val="white"/>
              </w:rPr>
            </w:pPr>
            <w:r>
              <w:rPr>
                <w:rFonts w:eastAsia="Times New Roman"/>
                <w:b/>
                <w:bCs/>
                <w:szCs w:val="28"/>
                <w:highlight w:val="white"/>
                <w:lang w:val="vi-VN"/>
              </w:rPr>
              <w:t xml:space="preserve">Điều 5. </w:t>
            </w:r>
            <w:r>
              <w:rPr>
                <w:b/>
                <w:bCs/>
              </w:rPr>
              <w:t>Hỗ trợ đầu tư xây dựng kết cấu hạ tầng kỹ thuật khu công nghiệp, cụm công nghiệp</w:t>
            </w:r>
          </w:p>
        </w:tc>
        <w:tc>
          <w:tcPr>
            <w:tcW w:w="6946" w:type="dxa"/>
            <w:tcBorders>
              <w:top w:val="single" w:sz="4" w:space="0" w:color="auto"/>
              <w:left w:val="single" w:sz="4" w:space="0" w:color="auto"/>
              <w:bottom w:val="single" w:sz="4" w:space="0" w:color="auto"/>
              <w:right w:val="single" w:sz="4" w:space="0" w:color="auto"/>
            </w:tcBorders>
          </w:tcPr>
          <w:p w14:paraId="1854C6BF" w14:textId="77777777" w:rsidR="00CB00A9" w:rsidRDefault="00CB00A9" w:rsidP="000D15D4">
            <w:pPr>
              <w:jc w:val="both"/>
              <w:rPr>
                <w:lang w:val="vi-VN"/>
              </w:rPr>
            </w:pPr>
          </w:p>
        </w:tc>
      </w:tr>
      <w:tr w:rsidR="00CB00A9" w14:paraId="69000864"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080899B7" w14:textId="77777777" w:rsidR="00CB00A9" w:rsidRDefault="00CB00A9" w:rsidP="000D15D4">
            <w:pPr>
              <w:rPr>
                <w:lang w:val="vi-VN"/>
              </w:rPr>
            </w:pPr>
            <w:r>
              <w:rPr>
                <w:lang w:val="vi-VN"/>
              </w:rPr>
              <w:t>1</w:t>
            </w:r>
          </w:p>
        </w:tc>
        <w:tc>
          <w:tcPr>
            <w:tcW w:w="6909" w:type="dxa"/>
            <w:tcBorders>
              <w:top w:val="single" w:sz="4" w:space="0" w:color="auto"/>
              <w:left w:val="single" w:sz="4" w:space="0" w:color="auto"/>
              <w:bottom w:val="single" w:sz="4" w:space="0" w:color="auto"/>
              <w:right w:val="single" w:sz="4" w:space="0" w:color="auto"/>
            </w:tcBorders>
            <w:hideMark/>
          </w:tcPr>
          <w:p w14:paraId="18CE50ED" w14:textId="77777777" w:rsidR="00DF3257" w:rsidRPr="00DF3257" w:rsidRDefault="00DF3257" w:rsidP="00DF3257">
            <w:pPr>
              <w:widowControl w:val="0"/>
              <w:spacing w:before="120" w:after="120"/>
              <w:ind w:right="28"/>
              <w:jc w:val="both"/>
            </w:pPr>
            <w:r w:rsidRPr="00DF3257">
              <w:rPr>
                <w:lang w:val="vi-VN"/>
              </w:rPr>
              <w:t>1. Điều kiện hỗ trợ: Dự án đầu tư xây dựng và kinh doanh kết cấu hạ tầng kỹ thuật</w:t>
            </w:r>
            <w:r w:rsidRPr="00DF3257">
              <w:t xml:space="preserve"> khu công nghiệp,</w:t>
            </w:r>
            <w:r w:rsidRPr="00DF3257">
              <w:rPr>
                <w:lang w:val="vi-VN"/>
              </w:rPr>
              <w:t xml:space="preserve"> cụm công nghiệp được cấp có thẩm quyền </w:t>
            </w:r>
            <w:r w:rsidRPr="00DF3257">
              <w:t xml:space="preserve">phê duyệt. </w:t>
            </w:r>
          </w:p>
          <w:p w14:paraId="3F050ACB" w14:textId="1045AFA4" w:rsidR="00CB00A9" w:rsidRPr="00DF3257" w:rsidRDefault="00DF3257" w:rsidP="000D15D4">
            <w:pPr>
              <w:widowControl w:val="0"/>
              <w:spacing w:before="120" w:after="120"/>
              <w:ind w:right="28"/>
              <w:jc w:val="both"/>
            </w:pPr>
            <w:r w:rsidRPr="00DF3257">
              <w:rPr>
                <w:lang w:val="vi-VN"/>
              </w:rPr>
              <w:t xml:space="preserve">2. Nội dung hỗ trợ: </w:t>
            </w:r>
            <w:r w:rsidRPr="00DF3257">
              <w:t>H</w:t>
            </w:r>
            <w:r w:rsidRPr="00DF3257">
              <w:rPr>
                <w:lang w:val="vi-VN"/>
              </w:rPr>
              <w:t xml:space="preserve">ỗ trợ </w:t>
            </w:r>
            <w:r w:rsidRPr="00DF3257">
              <w:rPr>
                <w:bCs/>
              </w:rPr>
              <w:t xml:space="preserve">chi phí </w:t>
            </w:r>
            <w:r w:rsidRPr="00DF3257">
              <w:rPr>
                <w:lang w:val="vi-VN"/>
              </w:rPr>
              <w:t>đầu tư xây dựng kết cấu hạ tầng kỹ thuật</w:t>
            </w:r>
            <w:r w:rsidRPr="00DF3257">
              <w:t xml:space="preserve"> trong hàng rào dự án 200 triệu đồng/ha. </w:t>
            </w:r>
            <w:r w:rsidRPr="00DF3257">
              <w:rPr>
                <w:bCs/>
              </w:rPr>
              <w:t xml:space="preserve">Mức hỗ trợ tối đa không quá </w:t>
            </w:r>
            <w:r w:rsidRPr="00DF3257">
              <w:rPr>
                <w:bCs/>
                <w:lang w:val="vi-VN"/>
              </w:rPr>
              <w:t>10 tỷ đồng</w:t>
            </w:r>
            <w:r w:rsidRPr="00DF3257">
              <w:rPr>
                <w:bCs/>
              </w:rPr>
              <w:t xml:space="preserve"> đối với c</w:t>
            </w:r>
            <w:r w:rsidRPr="00DF3257">
              <w:rPr>
                <w:bCs/>
                <w:lang w:val="vi-VN"/>
              </w:rPr>
              <w:t>ụm công nghiệp</w:t>
            </w:r>
            <w:r w:rsidRPr="00DF3257">
              <w:rPr>
                <w:bCs/>
              </w:rPr>
              <w:t>; không quá</w:t>
            </w:r>
            <w:r w:rsidRPr="00DF3257">
              <w:rPr>
                <w:bCs/>
                <w:lang w:val="vi-VN"/>
              </w:rPr>
              <w:t xml:space="preserve"> </w:t>
            </w:r>
            <w:r w:rsidRPr="00DF3257">
              <w:rPr>
                <w:bCs/>
              </w:rPr>
              <w:t xml:space="preserve">20 tỷ đồng đối với khu công nghiệp. </w:t>
            </w:r>
          </w:p>
        </w:tc>
        <w:tc>
          <w:tcPr>
            <w:tcW w:w="6946" w:type="dxa"/>
            <w:tcBorders>
              <w:top w:val="single" w:sz="4" w:space="0" w:color="auto"/>
              <w:left w:val="single" w:sz="4" w:space="0" w:color="auto"/>
              <w:bottom w:val="single" w:sz="4" w:space="0" w:color="auto"/>
              <w:right w:val="single" w:sz="4" w:space="0" w:color="auto"/>
            </w:tcBorders>
          </w:tcPr>
          <w:p w14:paraId="3F7BE197" w14:textId="77777777" w:rsidR="00CB00A9" w:rsidRDefault="00CB00A9" w:rsidP="000D15D4">
            <w:pPr>
              <w:jc w:val="both"/>
            </w:pPr>
            <w:r>
              <w:t>Giữ nguyên mức hỗ trợ/ha theo NQ cũ. Bổ sung hỗ trợ cho Khu công nghiệp để khuyến khích đầu tư quy mô lớn hơn, phù hợp với định hướng phát triển công nghiệp của tỉnh</w:t>
            </w:r>
          </w:p>
          <w:p w14:paraId="0E8A4183" w14:textId="77777777" w:rsidR="00CB00A9" w:rsidRDefault="00CB00A9" w:rsidP="000D15D4">
            <w:pPr>
              <w:jc w:val="both"/>
            </w:pPr>
          </w:p>
        </w:tc>
      </w:tr>
      <w:tr w:rsidR="00CB00A9" w14:paraId="22FC86A9"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414EE14F" w14:textId="77777777" w:rsidR="00CB00A9" w:rsidRDefault="00CB00A9" w:rsidP="000D15D4">
            <w:r>
              <w:t>VI</w:t>
            </w:r>
          </w:p>
        </w:tc>
        <w:tc>
          <w:tcPr>
            <w:tcW w:w="6909" w:type="dxa"/>
            <w:tcBorders>
              <w:top w:val="single" w:sz="4" w:space="0" w:color="auto"/>
              <w:left w:val="single" w:sz="4" w:space="0" w:color="auto"/>
              <w:bottom w:val="single" w:sz="4" w:space="0" w:color="auto"/>
              <w:right w:val="single" w:sz="4" w:space="0" w:color="auto"/>
            </w:tcBorders>
            <w:hideMark/>
          </w:tcPr>
          <w:p w14:paraId="0A266CA5" w14:textId="77777777" w:rsidR="00CB00A9" w:rsidRDefault="00CB00A9" w:rsidP="000D15D4">
            <w:pPr>
              <w:widowControl w:val="0"/>
              <w:shd w:val="clear" w:color="auto" w:fill="FFFFFF"/>
              <w:snapToGrid w:val="0"/>
              <w:spacing w:before="120"/>
              <w:jc w:val="both"/>
              <w:rPr>
                <w:rFonts w:eastAsia="Times New Roman"/>
                <w:b/>
                <w:color w:val="FF0000"/>
                <w:szCs w:val="28"/>
                <w:highlight w:val="white"/>
                <w:lang w:val="vi-VN"/>
              </w:rPr>
            </w:pPr>
            <w:r>
              <w:rPr>
                <w:rFonts w:eastAsia="Times New Roman"/>
                <w:b/>
                <w:szCs w:val="28"/>
                <w:highlight w:val="white"/>
                <w:lang w:val="vi-VN"/>
              </w:rPr>
              <w:t xml:space="preserve">Điều 6. </w:t>
            </w:r>
            <w:r>
              <w:rPr>
                <w:b/>
                <w:bCs/>
              </w:rPr>
              <w:t>Hỗ trợ đầu tư xây dựng công trình khuyến khích xã hội hóa trong lĩnh vực giáo dục - đào tạo, dạy nghề, y tế</w:t>
            </w:r>
          </w:p>
          <w:p w14:paraId="4B0AA7BF" w14:textId="77777777" w:rsidR="00DF3257" w:rsidRPr="00DF3257" w:rsidRDefault="00DF3257" w:rsidP="00DF3257">
            <w:pPr>
              <w:widowControl w:val="0"/>
              <w:numPr>
                <w:ilvl w:val="0"/>
                <w:numId w:val="2"/>
              </w:numPr>
              <w:shd w:val="clear" w:color="auto" w:fill="FFFFFF"/>
              <w:snapToGrid w:val="0"/>
              <w:spacing w:before="120"/>
              <w:jc w:val="both"/>
            </w:pPr>
            <w:r w:rsidRPr="00DF3257">
              <w:t xml:space="preserve">Điều kiện hỗ trợ: </w:t>
            </w:r>
          </w:p>
          <w:p w14:paraId="72D2389A" w14:textId="77777777" w:rsidR="00DF3257" w:rsidRPr="00DF3257" w:rsidRDefault="00DF3257" w:rsidP="00DF3257">
            <w:pPr>
              <w:widowControl w:val="0"/>
              <w:shd w:val="clear" w:color="auto" w:fill="FFFFFF"/>
              <w:snapToGrid w:val="0"/>
              <w:spacing w:before="120"/>
              <w:jc w:val="both"/>
            </w:pPr>
            <w:r w:rsidRPr="00DF3257">
              <w:t xml:space="preserve">a) </w:t>
            </w:r>
            <w:r w:rsidRPr="00DF3257">
              <w:rPr>
                <w:lang w:val="vi-VN"/>
              </w:rPr>
              <w:t xml:space="preserve">Dự án đầu tư </w:t>
            </w:r>
            <w:r w:rsidRPr="00DF3257">
              <w:t xml:space="preserve">theo lĩnh vực xã hội hóa (bao gồm: giáo dục - đào tạo, dạy nghề, y tế) </w:t>
            </w:r>
            <w:r w:rsidRPr="00DF3257">
              <w:rPr>
                <w:lang w:val="vi-VN"/>
              </w:rPr>
              <w:t xml:space="preserve">được cấp có thẩm quyền </w:t>
            </w:r>
            <w:r w:rsidRPr="00DF3257">
              <w:t>phê duyệt.</w:t>
            </w:r>
          </w:p>
          <w:p w14:paraId="05D27392" w14:textId="77777777" w:rsidR="00DF3257" w:rsidRPr="00DF3257" w:rsidRDefault="00DF3257" w:rsidP="00DF3257">
            <w:pPr>
              <w:widowControl w:val="0"/>
              <w:shd w:val="clear" w:color="auto" w:fill="FFFFFF"/>
              <w:snapToGrid w:val="0"/>
              <w:spacing w:before="120"/>
              <w:jc w:val="both"/>
            </w:pPr>
            <w:r w:rsidRPr="00DF3257">
              <w:t>b) Các dự án thuộc điểm a khoản 1 Điều này phải đáp ứng loại hình, tiêu chí quy mô, tiêu chuẩn theo phụ lục đính kèm theo Nghị quyết này.</w:t>
            </w:r>
          </w:p>
          <w:p w14:paraId="27AB6CF0" w14:textId="5EB26C3A" w:rsidR="00CB00A9" w:rsidRPr="00DF3257" w:rsidRDefault="00DF3257" w:rsidP="000D15D4">
            <w:pPr>
              <w:widowControl w:val="0"/>
              <w:shd w:val="clear" w:color="auto" w:fill="FFFFFF"/>
              <w:snapToGrid w:val="0"/>
              <w:spacing w:before="120"/>
              <w:jc w:val="both"/>
            </w:pPr>
            <w:r w:rsidRPr="00DF3257">
              <w:t xml:space="preserve">2. Nội dung hỗ trợ: hỗ trợ 30% chi phí đầu tư xây dựng và </w:t>
            </w:r>
            <w:r w:rsidRPr="00DF3257">
              <w:lastRenderedPageBreak/>
              <w:t>thiết bị công trình trước thuế. Tổng mức hỗ trợ không quá 05 tỷ đồng/01dự án.</w:t>
            </w:r>
          </w:p>
        </w:tc>
        <w:tc>
          <w:tcPr>
            <w:tcW w:w="6946" w:type="dxa"/>
            <w:tcBorders>
              <w:top w:val="single" w:sz="4" w:space="0" w:color="auto"/>
              <w:left w:val="single" w:sz="4" w:space="0" w:color="auto"/>
              <w:bottom w:val="single" w:sz="4" w:space="0" w:color="auto"/>
              <w:right w:val="single" w:sz="4" w:space="0" w:color="auto"/>
            </w:tcBorders>
          </w:tcPr>
          <w:p w14:paraId="767F09E0" w14:textId="77777777" w:rsidR="00CB00A9" w:rsidRDefault="00CB00A9" w:rsidP="000D15D4">
            <w:pPr>
              <w:jc w:val="both"/>
            </w:pPr>
          </w:p>
          <w:p w14:paraId="02AADCA7" w14:textId="77777777" w:rsidR="00CB00A9" w:rsidRDefault="00CB00A9" w:rsidP="000D15D4">
            <w:pPr>
              <w:jc w:val="both"/>
            </w:pPr>
            <w:r>
              <w:t>- Hỗ trợ nhằm khuyến khích tư nhân tham gia lĩnh vực thiết yếu, giảm gánh nặng ngân sách nhà nước. Các lĩnh vực ưu tiên phát triển đời sống kinh tế xã hội</w:t>
            </w:r>
          </w:p>
          <w:p w14:paraId="6FDF92F6" w14:textId="77777777" w:rsidR="00CB00A9" w:rsidRDefault="00CB00A9" w:rsidP="000D15D4">
            <w:pPr>
              <w:jc w:val="both"/>
            </w:pPr>
          </w:p>
          <w:p w14:paraId="6F15CC38" w14:textId="77777777" w:rsidR="00CB00A9" w:rsidRDefault="00CB00A9" w:rsidP="000D15D4">
            <w:pPr>
              <w:jc w:val="both"/>
            </w:pPr>
          </w:p>
          <w:p w14:paraId="324883FE" w14:textId="77777777" w:rsidR="00CB00A9" w:rsidRDefault="00CB00A9" w:rsidP="000D15D4">
            <w:pPr>
              <w:jc w:val="both"/>
            </w:pPr>
            <w:r>
              <w:t xml:space="preserve">- Lựa chọn một số trường hợp thuộc lĩnh vực (có phụ lục đính kèm) xã hội hoá  được khuyên khích theo Nghị định của Chính phủ ( Nghị định 69/2008/NĐ-CP,..) và Quyết định Thủ tướng về danh mục xã hội hóa. </w:t>
            </w:r>
          </w:p>
        </w:tc>
      </w:tr>
      <w:tr w:rsidR="00CB00A9" w14:paraId="0AE8CBA7"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4CC6BDA3" w14:textId="77777777" w:rsidR="00CB00A9" w:rsidRDefault="00CB00A9" w:rsidP="000D15D4">
            <w:r>
              <w:t>VII</w:t>
            </w:r>
          </w:p>
        </w:tc>
        <w:tc>
          <w:tcPr>
            <w:tcW w:w="6909" w:type="dxa"/>
            <w:tcBorders>
              <w:top w:val="single" w:sz="4" w:space="0" w:color="auto"/>
              <w:left w:val="single" w:sz="4" w:space="0" w:color="auto"/>
              <w:bottom w:val="single" w:sz="4" w:space="0" w:color="auto"/>
              <w:right w:val="single" w:sz="4" w:space="0" w:color="auto"/>
            </w:tcBorders>
            <w:hideMark/>
          </w:tcPr>
          <w:p w14:paraId="7F65F18D" w14:textId="77777777" w:rsidR="00CB00A9" w:rsidRPr="00F41A99" w:rsidRDefault="00CB00A9" w:rsidP="000D15D4">
            <w:pPr>
              <w:widowControl w:val="0"/>
              <w:shd w:val="clear" w:color="auto" w:fill="FFFFFF"/>
              <w:snapToGrid w:val="0"/>
              <w:spacing w:before="120"/>
              <w:jc w:val="both"/>
              <w:rPr>
                <w:lang w:val="nl-NL"/>
              </w:rPr>
            </w:pPr>
            <w:r w:rsidRPr="00F41A99">
              <w:rPr>
                <w:b/>
                <w:lang w:val="vi-VN"/>
              </w:rPr>
              <w:t xml:space="preserve">Điều </w:t>
            </w:r>
            <w:r w:rsidRPr="00F41A99">
              <w:rPr>
                <w:b/>
                <w:lang w:val="nl-NL"/>
              </w:rPr>
              <w:t>7</w:t>
            </w:r>
            <w:r w:rsidRPr="00F41A99">
              <w:rPr>
                <w:b/>
                <w:lang w:val="vi-VN"/>
              </w:rPr>
              <w:t>.</w:t>
            </w:r>
            <w:r w:rsidRPr="00F41A99">
              <w:rPr>
                <w:lang w:val="vi-VN"/>
              </w:rPr>
              <w:t xml:space="preserve"> </w:t>
            </w:r>
            <w:r w:rsidRPr="00F41A99">
              <w:rPr>
                <w:b/>
                <w:bCs/>
                <w:lang w:val="vi-VN"/>
              </w:rPr>
              <w:t xml:space="preserve">Hỗ trợ </w:t>
            </w:r>
            <w:r w:rsidRPr="00F41A99">
              <w:rPr>
                <w:b/>
                <w:bCs/>
                <w:lang w:val="nl-NL"/>
              </w:rPr>
              <w:t xml:space="preserve">đầu tư xây dựng chợ </w:t>
            </w:r>
            <w:r>
              <w:rPr>
                <w:b/>
                <w:bCs/>
                <w:lang w:val="nl-NL"/>
              </w:rPr>
              <w:t>đầu mối</w:t>
            </w:r>
            <w:r w:rsidRPr="00CB3A90">
              <w:rPr>
                <w:b/>
                <w:bCs/>
                <w:lang w:val="nl-NL"/>
              </w:rPr>
              <w:t xml:space="preserve">, chợ </w:t>
            </w:r>
            <w:r>
              <w:rPr>
                <w:b/>
                <w:bCs/>
                <w:lang w:val="nl-NL"/>
              </w:rPr>
              <w:t>nông thôn</w:t>
            </w:r>
          </w:p>
          <w:p w14:paraId="0B79BBD2" w14:textId="77777777" w:rsidR="00DF3257" w:rsidRPr="00DF3257" w:rsidRDefault="00DF3257" w:rsidP="00DF3257">
            <w:pPr>
              <w:widowControl w:val="0"/>
              <w:shd w:val="clear" w:color="auto" w:fill="FFFFFF"/>
              <w:tabs>
                <w:tab w:val="left" w:pos="993"/>
              </w:tabs>
              <w:snapToGrid w:val="0"/>
              <w:spacing w:before="120"/>
              <w:jc w:val="both"/>
              <w:rPr>
                <w:bCs/>
              </w:rPr>
            </w:pPr>
            <w:r w:rsidRPr="00DF3257">
              <w:rPr>
                <w:bCs/>
              </w:rPr>
              <w:t xml:space="preserve">1. </w:t>
            </w:r>
            <w:r w:rsidRPr="00DF3257">
              <w:rPr>
                <w:bCs/>
                <w:lang w:val="vi-VN"/>
              </w:rPr>
              <w:t xml:space="preserve">Điều kiện hỗ trợ: </w:t>
            </w:r>
            <w:r w:rsidRPr="00DF3257">
              <w:rPr>
                <w:bCs/>
                <w:lang w:val="de-DE"/>
              </w:rPr>
              <w:t xml:space="preserve">Dự án đầu tư xây dựng mới chợ đầu mối; dự án đầu tư xây dựng mới, cải tạo, nâng cấp chợ nông thôn trên địa bàn các xã đáp ứng tiêu chí chợ nông thôn mới được cấp có thẩm quyền phê duyệt. </w:t>
            </w:r>
          </w:p>
          <w:p w14:paraId="58271764" w14:textId="77777777" w:rsidR="00DF3257" w:rsidRPr="00DF3257" w:rsidRDefault="00DF3257" w:rsidP="00DF3257">
            <w:pPr>
              <w:widowControl w:val="0"/>
              <w:shd w:val="clear" w:color="auto" w:fill="FFFFFF"/>
              <w:tabs>
                <w:tab w:val="left" w:pos="993"/>
              </w:tabs>
              <w:snapToGrid w:val="0"/>
              <w:spacing w:before="120"/>
              <w:jc w:val="both"/>
              <w:rPr>
                <w:bCs/>
              </w:rPr>
            </w:pPr>
            <w:r w:rsidRPr="00DF3257">
              <w:rPr>
                <w:bCs/>
                <w:lang w:val="fi-FI"/>
              </w:rPr>
              <w:t xml:space="preserve">2. Nội dung hỗ trợ: </w:t>
            </w:r>
            <w:r w:rsidRPr="00DF3257">
              <w:rPr>
                <w:bCs/>
                <w:lang w:val="vi-VN"/>
              </w:rPr>
              <w:t xml:space="preserve">Hỗ trợ </w:t>
            </w:r>
            <w:r w:rsidRPr="00DF3257">
              <w:rPr>
                <w:bCs/>
              </w:rPr>
              <w:t>chi phí đầu tư xây dựng các hạng mục trong hàng rào dự án, cụ thể:</w:t>
            </w:r>
          </w:p>
          <w:p w14:paraId="6EB948B1" w14:textId="77777777" w:rsidR="00DF3257" w:rsidRPr="00DF3257" w:rsidRDefault="00DF3257" w:rsidP="00DF3257">
            <w:pPr>
              <w:widowControl w:val="0"/>
              <w:shd w:val="clear" w:color="auto" w:fill="FFFFFF"/>
              <w:tabs>
                <w:tab w:val="left" w:pos="993"/>
              </w:tabs>
              <w:snapToGrid w:val="0"/>
              <w:spacing w:before="120"/>
              <w:jc w:val="both"/>
              <w:rPr>
                <w:bCs/>
              </w:rPr>
            </w:pPr>
            <w:r w:rsidRPr="00DF3257">
              <w:rPr>
                <w:bCs/>
                <w:lang w:val="fi-FI"/>
              </w:rPr>
              <w:t xml:space="preserve">a) </w:t>
            </w:r>
            <w:r w:rsidRPr="00DF3257">
              <w:rPr>
                <w:bCs/>
                <w:lang w:val="vi-VN"/>
              </w:rPr>
              <w:t xml:space="preserve">Đầu tư xây dựng mới chợ: hỗ trợ 50% </w:t>
            </w:r>
            <w:r w:rsidRPr="00DF3257">
              <w:rPr>
                <w:bCs/>
                <w:lang w:val="nl-NL"/>
              </w:rPr>
              <w:t xml:space="preserve">chi phí xây dựng và thiết bị công trình trước thuế </w:t>
            </w:r>
            <w:r w:rsidRPr="00DF3257">
              <w:rPr>
                <w:bCs/>
                <w:lang w:val="vi-VN"/>
              </w:rPr>
              <w:t xml:space="preserve">nhưng không vượt quá </w:t>
            </w:r>
            <w:r w:rsidRPr="00DF3257">
              <w:rPr>
                <w:bCs/>
              </w:rPr>
              <w:t>2</w:t>
            </w:r>
            <w:r w:rsidRPr="00DF3257">
              <w:rPr>
                <w:bCs/>
                <w:lang w:val="vi-VN"/>
              </w:rPr>
              <w:t xml:space="preserve"> tỷ đồng/ </w:t>
            </w:r>
            <w:r w:rsidRPr="00DF3257">
              <w:rPr>
                <w:bCs/>
              </w:rPr>
              <w:t>01 Dự án</w:t>
            </w:r>
          </w:p>
          <w:p w14:paraId="5526A7AF" w14:textId="77777777" w:rsidR="00DF3257" w:rsidRPr="00DF3257" w:rsidRDefault="00DF3257" w:rsidP="00DF3257">
            <w:pPr>
              <w:widowControl w:val="0"/>
              <w:shd w:val="clear" w:color="auto" w:fill="FFFFFF"/>
              <w:tabs>
                <w:tab w:val="left" w:pos="993"/>
              </w:tabs>
              <w:snapToGrid w:val="0"/>
              <w:spacing w:before="120"/>
              <w:jc w:val="both"/>
              <w:rPr>
                <w:bCs/>
              </w:rPr>
            </w:pPr>
            <w:r w:rsidRPr="00DF3257">
              <w:rPr>
                <w:bCs/>
              </w:rPr>
              <w:t>b)</w:t>
            </w:r>
            <w:r w:rsidRPr="00DF3257">
              <w:rPr>
                <w:bCs/>
                <w:lang w:val="vi-VN"/>
              </w:rPr>
              <w:t xml:space="preserve"> </w:t>
            </w:r>
            <w:r w:rsidRPr="00DF3257">
              <w:rPr>
                <w:bCs/>
              </w:rPr>
              <w:t xml:space="preserve">Đầu tư </w:t>
            </w:r>
            <w:r w:rsidRPr="00DF3257">
              <w:rPr>
                <w:bCs/>
                <w:lang w:val="vi-VN"/>
              </w:rPr>
              <w:t>cải tạo</w:t>
            </w:r>
            <w:r w:rsidRPr="00DF3257">
              <w:rPr>
                <w:bCs/>
              </w:rPr>
              <w:t>,</w:t>
            </w:r>
            <w:r w:rsidRPr="00DF3257">
              <w:rPr>
                <w:bCs/>
                <w:lang w:val="vi-VN"/>
              </w:rPr>
              <w:t xml:space="preserve"> nâng cấp chợ: hỗ trợ </w:t>
            </w:r>
            <w:r w:rsidRPr="00DF3257">
              <w:rPr>
                <w:bCs/>
              </w:rPr>
              <w:t>5</w:t>
            </w:r>
            <w:r w:rsidRPr="00DF3257">
              <w:rPr>
                <w:bCs/>
                <w:lang w:val="vi-VN"/>
              </w:rPr>
              <w:t xml:space="preserve">0% </w:t>
            </w:r>
            <w:r w:rsidRPr="00DF3257">
              <w:rPr>
                <w:bCs/>
                <w:lang w:val="nl-NL"/>
              </w:rPr>
              <w:t xml:space="preserve">chi phí xây dựng và thiết bị  công trình trước thuế </w:t>
            </w:r>
            <w:r w:rsidRPr="00DF3257">
              <w:rPr>
                <w:bCs/>
                <w:lang w:val="vi-VN"/>
              </w:rPr>
              <w:t xml:space="preserve">nhưng không vượt quá </w:t>
            </w:r>
            <w:r w:rsidRPr="00DF3257">
              <w:rPr>
                <w:bCs/>
              </w:rPr>
              <w:t>1,5</w:t>
            </w:r>
            <w:r w:rsidRPr="00DF3257">
              <w:rPr>
                <w:bCs/>
                <w:lang w:val="vi-VN"/>
              </w:rPr>
              <w:t xml:space="preserve"> tỷ đồng/</w:t>
            </w:r>
            <w:r w:rsidRPr="00DF3257">
              <w:rPr>
                <w:bCs/>
              </w:rPr>
              <w:t>01 Dự án</w:t>
            </w:r>
          </w:p>
          <w:p w14:paraId="111F5481" w14:textId="77777777" w:rsidR="00CB00A9" w:rsidRDefault="00CB00A9" w:rsidP="000D15D4">
            <w:pPr>
              <w:widowControl w:val="0"/>
              <w:shd w:val="clear" w:color="auto" w:fill="FFFFFF"/>
              <w:snapToGrid w:val="0"/>
              <w:spacing w:before="120"/>
              <w:jc w:val="both"/>
              <w:rPr>
                <w:rFonts w:eastAsia="Times New Roman"/>
                <w:szCs w:val="28"/>
              </w:rPr>
            </w:pPr>
          </w:p>
        </w:tc>
        <w:tc>
          <w:tcPr>
            <w:tcW w:w="6946" w:type="dxa"/>
            <w:tcBorders>
              <w:top w:val="single" w:sz="4" w:space="0" w:color="auto"/>
              <w:left w:val="single" w:sz="4" w:space="0" w:color="auto"/>
              <w:bottom w:val="single" w:sz="4" w:space="0" w:color="auto"/>
              <w:right w:val="single" w:sz="4" w:space="0" w:color="auto"/>
            </w:tcBorders>
          </w:tcPr>
          <w:p w14:paraId="79F98B70" w14:textId="77777777" w:rsidR="00CB00A9" w:rsidRDefault="00CB00A9" w:rsidP="000D15D4">
            <w:pPr>
              <w:jc w:val="both"/>
            </w:pPr>
          </w:p>
          <w:p w14:paraId="756738D4" w14:textId="77777777" w:rsidR="00CB00A9" w:rsidRDefault="00CB00A9" w:rsidP="000D15D4">
            <w:pPr>
              <w:jc w:val="both"/>
            </w:pPr>
            <w:r>
              <w:t>- Chỉnh sửa , đơn giản hoá một số nội dung về điều kiện hỗ trợ</w:t>
            </w:r>
          </w:p>
          <w:p w14:paraId="13FC01A6" w14:textId="77777777" w:rsidR="00CB00A9" w:rsidRDefault="00CB00A9" w:rsidP="000D15D4">
            <w:pPr>
              <w:jc w:val="both"/>
            </w:pPr>
            <w:r>
              <w:t>- Áp dụng tỷ lệ thống nhất 50% cho cả xây mới và cải tạo → đơn giản hóa thủ tục, khuyến khích đầu tư mạnh mẽ hơn vào chợ dân sinh, đặc biệt là cải tạo nâng cấp các chợ cũ để đạt chuẩn nông thôn mới.</w:t>
            </w:r>
          </w:p>
          <w:p w14:paraId="45D7EEAF" w14:textId="77777777" w:rsidR="00CB00A9" w:rsidRDefault="00CB00A9" w:rsidP="000D15D4">
            <w:pPr>
              <w:jc w:val="both"/>
            </w:pPr>
            <w:r>
              <w:t xml:space="preserve">- Nâng mức hỗ trợ so với NQ cũ (từ 1,7 tỷ → 2 tỷ mới; 1 tỷ → 1,5 tỷ cải tạo) để phù hợp thực tế lạm phát và chi phí xây dựng tăng. Mở rộng "chi phí xây dựng và thiết bị" thay vì chỉ "xây lắp". </w:t>
            </w:r>
          </w:p>
          <w:p w14:paraId="600069D4" w14:textId="6EFFEB2A" w:rsidR="00CB00A9" w:rsidRPr="00DF3257" w:rsidRDefault="00CB00A9" w:rsidP="000D15D4">
            <w:pPr>
              <w:jc w:val="both"/>
            </w:pPr>
            <w:r>
              <w:t xml:space="preserve">- </w:t>
            </w:r>
            <w:r w:rsidRPr="001653DB">
              <w:rPr>
                <w:rFonts w:eastAsia="Times New Roman"/>
                <w:szCs w:val="28"/>
                <w:lang w:val="nl-NL"/>
              </w:rPr>
              <w:t xml:space="preserve">Trong bối cảnh tỉnh Lạng Sơn đang đẩy mạnh phát triển kinh tế </w:t>
            </w:r>
            <w:r w:rsidRPr="001653DB">
              <w:rPr>
                <w:rFonts w:eastAsia="Times New Roman"/>
                <w:szCs w:val="28"/>
                <w:lang w:val="vi-VN"/>
              </w:rPr>
              <w:t>-</w:t>
            </w:r>
            <w:r w:rsidRPr="001653DB">
              <w:rPr>
                <w:rFonts w:eastAsia="Times New Roman"/>
                <w:szCs w:val="28"/>
                <w:lang w:val="nl-NL"/>
              </w:rPr>
              <w:t xml:space="preserve"> xã hội, hội nhập quốc tế và mở rộng giao thương, hệ thống chợ giữ vai trò quan trọng trong lưu thông hàng hóa, tiêu thụ nông sản, tạo việc làm, thu nhập cho người dân và góp phần ổn định an sinh xã hội</w:t>
            </w:r>
            <w:r>
              <w:rPr>
                <w:rFonts w:eastAsia="Times New Roman"/>
                <w:szCs w:val="28"/>
                <w:lang w:val="nl-NL"/>
              </w:rPr>
              <w:t xml:space="preserve"> tuy nhiên trên địa bàn tỉnh chưa có chợ đầu mối </w:t>
            </w:r>
            <w:r>
              <w:t xml:space="preserve">cần khuyến khích, theo quy hoạch tỉnh xây mới 01 chợ  đầu mối tại phường Đông Kinh (Yên Trạch cũ). </w:t>
            </w:r>
          </w:p>
        </w:tc>
      </w:tr>
      <w:tr w:rsidR="00CB00A9" w14:paraId="5160CFDE"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1FD96CC8" w14:textId="77777777" w:rsidR="00CB00A9" w:rsidRDefault="00CB00A9" w:rsidP="000D15D4">
            <w:r>
              <w:t>VIII</w:t>
            </w:r>
          </w:p>
        </w:tc>
        <w:tc>
          <w:tcPr>
            <w:tcW w:w="6909" w:type="dxa"/>
            <w:tcBorders>
              <w:top w:val="single" w:sz="4" w:space="0" w:color="auto"/>
              <w:left w:val="single" w:sz="4" w:space="0" w:color="auto"/>
              <w:bottom w:val="single" w:sz="4" w:space="0" w:color="auto"/>
              <w:right w:val="single" w:sz="4" w:space="0" w:color="auto"/>
            </w:tcBorders>
            <w:hideMark/>
          </w:tcPr>
          <w:p w14:paraId="732F0773" w14:textId="77777777" w:rsidR="00CB00A9" w:rsidRDefault="00CB00A9" w:rsidP="000D15D4">
            <w:pPr>
              <w:widowControl w:val="0"/>
              <w:shd w:val="clear" w:color="auto" w:fill="FFFFFF"/>
              <w:snapToGrid w:val="0"/>
              <w:spacing w:before="120"/>
              <w:jc w:val="both"/>
              <w:rPr>
                <w:b/>
                <w:bCs/>
              </w:rPr>
            </w:pPr>
            <w:r>
              <w:rPr>
                <w:rFonts w:eastAsia="Times New Roman"/>
                <w:b/>
                <w:bCs/>
                <w:spacing w:val="-6"/>
                <w:szCs w:val="28"/>
                <w:highlight w:val="white"/>
                <w:lang w:val="vi-VN"/>
              </w:rPr>
              <w:t xml:space="preserve">Điều </w:t>
            </w:r>
            <w:r>
              <w:rPr>
                <w:rFonts w:eastAsia="Times New Roman"/>
                <w:b/>
                <w:bCs/>
                <w:spacing w:val="-6"/>
                <w:szCs w:val="28"/>
                <w:highlight w:val="white"/>
                <w:lang w:val="nl-NL"/>
              </w:rPr>
              <w:t>8</w:t>
            </w:r>
            <w:r>
              <w:rPr>
                <w:rFonts w:eastAsia="Times New Roman"/>
                <w:b/>
                <w:bCs/>
                <w:spacing w:val="-6"/>
                <w:szCs w:val="28"/>
                <w:highlight w:val="white"/>
                <w:lang w:val="vi-VN"/>
              </w:rPr>
              <w:t xml:space="preserve">. </w:t>
            </w:r>
            <w:r>
              <w:rPr>
                <w:b/>
                <w:bCs/>
              </w:rPr>
              <w:t>Hỗ trợ đầu tư xây dựng nhà lưu trú cho công nhân tại khu công nghiệp</w:t>
            </w:r>
          </w:p>
        </w:tc>
        <w:tc>
          <w:tcPr>
            <w:tcW w:w="6946" w:type="dxa"/>
            <w:tcBorders>
              <w:top w:val="single" w:sz="4" w:space="0" w:color="auto"/>
              <w:left w:val="single" w:sz="4" w:space="0" w:color="auto"/>
              <w:bottom w:val="single" w:sz="4" w:space="0" w:color="auto"/>
              <w:right w:val="single" w:sz="4" w:space="0" w:color="auto"/>
            </w:tcBorders>
          </w:tcPr>
          <w:p w14:paraId="6E3DBBF6" w14:textId="77777777" w:rsidR="00CB00A9" w:rsidRDefault="00CB00A9" w:rsidP="000D15D4">
            <w:pPr>
              <w:jc w:val="both"/>
            </w:pPr>
          </w:p>
        </w:tc>
      </w:tr>
      <w:tr w:rsidR="00CB00A9" w:rsidRPr="00F661F9" w14:paraId="39B54204" w14:textId="77777777" w:rsidTr="000D15D4">
        <w:tc>
          <w:tcPr>
            <w:tcW w:w="746" w:type="dxa"/>
            <w:tcBorders>
              <w:top w:val="single" w:sz="4" w:space="0" w:color="auto"/>
              <w:left w:val="single" w:sz="4" w:space="0" w:color="auto"/>
              <w:bottom w:val="single" w:sz="4" w:space="0" w:color="auto"/>
              <w:right w:val="single" w:sz="4" w:space="0" w:color="auto"/>
            </w:tcBorders>
          </w:tcPr>
          <w:p w14:paraId="0A134919" w14:textId="77777777" w:rsidR="00CB00A9" w:rsidRDefault="00CB00A9" w:rsidP="000D15D4"/>
        </w:tc>
        <w:tc>
          <w:tcPr>
            <w:tcW w:w="6909" w:type="dxa"/>
            <w:tcBorders>
              <w:top w:val="single" w:sz="4" w:space="0" w:color="auto"/>
              <w:left w:val="single" w:sz="4" w:space="0" w:color="auto"/>
              <w:bottom w:val="single" w:sz="4" w:space="0" w:color="auto"/>
              <w:right w:val="single" w:sz="4" w:space="0" w:color="auto"/>
            </w:tcBorders>
            <w:hideMark/>
          </w:tcPr>
          <w:p w14:paraId="424ADD9A" w14:textId="77777777" w:rsidR="00DF3257" w:rsidRPr="00DF3257" w:rsidRDefault="00DF3257" w:rsidP="00DF3257">
            <w:pPr>
              <w:spacing w:before="120"/>
              <w:jc w:val="both"/>
            </w:pPr>
            <w:r w:rsidRPr="00DF3257">
              <w:t>1. Điều kiện hỗ trợ: Dự án đầu tư xây dựng nhà lưu trú cho công nhân làm việc tại khu công nghiệp được cơ quan có thẩm quyền phê duyệt theo quy định của pháp luật.</w:t>
            </w:r>
          </w:p>
          <w:p w14:paraId="4D242999" w14:textId="77777777" w:rsidR="00DF3257" w:rsidRPr="00DF3257" w:rsidRDefault="00DF3257" w:rsidP="00DF3257">
            <w:pPr>
              <w:spacing w:before="120"/>
              <w:jc w:val="both"/>
            </w:pPr>
            <w:r w:rsidRPr="00DF3257">
              <w:t xml:space="preserve">2. Nội dung hỗ trợ: </w:t>
            </w:r>
          </w:p>
          <w:p w14:paraId="7F5CA573" w14:textId="77777777" w:rsidR="00DF3257" w:rsidRPr="00DF3257" w:rsidRDefault="00DF3257" w:rsidP="00DF3257">
            <w:pPr>
              <w:spacing w:before="120"/>
              <w:jc w:val="both"/>
            </w:pPr>
            <w:r w:rsidRPr="00DF3257">
              <w:lastRenderedPageBreak/>
              <w:t>Nhà nước hỗ trợ 50% chi phí xây dựng (trước thuế) hệ thống hạ tầng kỹ thuật trong phạm vi, ranh giới khu đất thực hiện dự án lưu trú cho công nhân, bao gồm: hệ thống giao thông, cấp điện, chiếu sáng công cộng, thoát nước, thu gom và xử lý nước thải (trừ hệ thống hạ tầng kỹ thuật bên trong công trình), mức hỗ trợ không quá 10 tỷ đồng (mười tỷ đồng)/ 01 Dự án</w:t>
            </w:r>
          </w:p>
          <w:p w14:paraId="009D7D45" w14:textId="6B01E213" w:rsidR="00CB00A9" w:rsidRDefault="00CB00A9" w:rsidP="000D15D4">
            <w:pPr>
              <w:spacing w:before="120"/>
              <w:jc w:val="both"/>
            </w:pPr>
          </w:p>
        </w:tc>
        <w:tc>
          <w:tcPr>
            <w:tcW w:w="6946" w:type="dxa"/>
            <w:tcBorders>
              <w:top w:val="single" w:sz="4" w:space="0" w:color="auto"/>
              <w:left w:val="single" w:sz="4" w:space="0" w:color="auto"/>
              <w:bottom w:val="single" w:sz="4" w:space="0" w:color="auto"/>
              <w:right w:val="single" w:sz="4" w:space="0" w:color="auto"/>
            </w:tcBorders>
            <w:hideMark/>
          </w:tcPr>
          <w:p w14:paraId="34DB6455" w14:textId="77777777" w:rsidR="00CB00A9" w:rsidRDefault="00CB00A9" w:rsidP="000D15D4">
            <w:pPr>
              <w:jc w:val="both"/>
              <w:rPr>
                <w:lang w:val="vi-VN"/>
              </w:rPr>
            </w:pPr>
            <w:r>
              <w:rPr>
                <w:lang w:val="vi-VN"/>
              </w:rPr>
              <w:lastRenderedPageBreak/>
              <w:t>1. Trong quá trình thu hút đầu tư vào các khu, cụm công nghiệp trên địa bàn tỉnh, một trong những vấn đề nhà đầu tư quan tâm hàng đầu là khả năng bảo đảm chỗ ở ổn định cho người lao động. Tuy nhiên, thực tế cho thấy:</w:t>
            </w:r>
          </w:p>
          <w:p w14:paraId="5FA4E76C" w14:textId="77777777" w:rsidR="00CB00A9" w:rsidRDefault="00CB00A9" w:rsidP="000D15D4">
            <w:pPr>
              <w:jc w:val="both"/>
              <w:rPr>
                <w:lang w:val="vi-VN"/>
              </w:rPr>
            </w:pPr>
            <w:r>
              <w:rPr>
                <w:lang w:val="vi-VN"/>
              </w:rPr>
              <w:lastRenderedPageBreak/>
              <w:t>- Quỹ nhà ở cho công nhân tại các khu, cụm công nghiệp còn hạn chế;</w:t>
            </w:r>
          </w:p>
          <w:p w14:paraId="544EF7B5" w14:textId="77777777" w:rsidR="00CB00A9" w:rsidRDefault="00CB00A9" w:rsidP="000D15D4">
            <w:pPr>
              <w:jc w:val="both"/>
              <w:rPr>
                <w:lang w:val="vi-VN"/>
              </w:rPr>
            </w:pPr>
            <w:r>
              <w:rPr>
                <w:lang w:val="vi-VN"/>
              </w:rPr>
              <w:t>- Hệ thống nhà trọ tự phát thiếu đồng bộ, điều kiện sinh hoạt chưa bảo đảm;</w:t>
            </w:r>
          </w:p>
          <w:p w14:paraId="7481B843" w14:textId="77777777" w:rsidR="00CB00A9" w:rsidRDefault="00CB00A9" w:rsidP="000D15D4">
            <w:pPr>
              <w:jc w:val="both"/>
              <w:rPr>
                <w:lang w:val="vi-VN"/>
              </w:rPr>
            </w:pPr>
            <w:r>
              <w:rPr>
                <w:lang w:val="vi-VN"/>
              </w:rPr>
              <w:t>- Người lao động phải thuê nhà phân tán, xa nơi làm việc, làm tăng chi phí và giảm ổn định lao động.</w:t>
            </w:r>
          </w:p>
          <w:p w14:paraId="2F86D68E" w14:textId="77777777" w:rsidR="00CB00A9" w:rsidRDefault="00CB00A9" w:rsidP="000D15D4">
            <w:pPr>
              <w:jc w:val="both"/>
              <w:rPr>
                <w:lang w:val="vi-VN"/>
              </w:rPr>
            </w:pPr>
            <w:r>
              <w:rPr>
                <w:lang w:val="vi-VN"/>
              </w:rPr>
              <w:t xml:space="preserve">Thiếu hụt nhà ở công nhân không chỉ ảnh hưởng đến đời sống người lao động mà còn tác động trực tiếp đến khả năng duy trì lực lượng lao động của doanh nghiệp, đặc biệt đối với các dự án có quy mô lớn. </w:t>
            </w:r>
          </w:p>
          <w:p w14:paraId="62E1D4EF" w14:textId="77777777" w:rsidR="00CB00A9" w:rsidRDefault="00CB00A9" w:rsidP="000D15D4">
            <w:pPr>
              <w:jc w:val="both"/>
              <w:rPr>
                <w:lang w:val="vi-VN"/>
              </w:rPr>
            </w:pPr>
            <w:r>
              <w:rPr>
                <w:lang w:val="vi-VN"/>
              </w:rPr>
              <w:t>Hiện nay tỉnh mới có Nghị quyết số 45/2025/NQ-HĐND ngày 10/12/2025 về Quy định chính sách hỗ trợ thực hiện dự án đầu tư xây dựng nhà ở xã hội trên địa bàn tỉnh Lạng Sơn, giai đoạn 2025-2030. Trong điều kiện tỉnh đang định hướng thu hút đầu tư vào các khu, cụm công nghiệp, việc bổ sung chính sách hỗ trợ xây dựng nhà ở công nhân là cần thiết để:</w:t>
            </w:r>
          </w:p>
          <w:p w14:paraId="0CB2BC61" w14:textId="77777777" w:rsidR="00CB00A9" w:rsidRDefault="00CB00A9" w:rsidP="000D15D4">
            <w:pPr>
              <w:jc w:val="both"/>
              <w:rPr>
                <w:lang w:val="vi-VN"/>
              </w:rPr>
            </w:pPr>
            <w:r>
              <w:rPr>
                <w:lang w:val="vi-VN"/>
              </w:rPr>
              <w:t>- Tạo điều kiện hình thành hạ tầng xã hội đồng bộ;</w:t>
            </w:r>
          </w:p>
          <w:p w14:paraId="3FF189C3" w14:textId="77777777" w:rsidR="00CB00A9" w:rsidRDefault="00CB00A9" w:rsidP="000D15D4">
            <w:pPr>
              <w:jc w:val="both"/>
              <w:rPr>
                <w:lang w:val="vi-VN"/>
              </w:rPr>
            </w:pPr>
            <w:r>
              <w:rPr>
                <w:lang w:val="vi-VN"/>
              </w:rPr>
              <w:t>- Gắn phát triển công nghiệp với ổn định an sinh xã hội;</w:t>
            </w:r>
          </w:p>
          <w:p w14:paraId="303EE458" w14:textId="77777777" w:rsidR="00CB00A9" w:rsidRPr="00F661F9" w:rsidRDefault="00CB00A9" w:rsidP="000D15D4">
            <w:pPr>
              <w:jc w:val="both"/>
            </w:pPr>
            <w:r>
              <w:rPr>
                <w:lang w:val="vi-VN"/>
              </w:rPr>
              <w:t>- Nâng cao sức cạnh tranh của môi trường đầu tư</w:t>
            </w:r>
            <w:r>
              <w:t>.</w:t>
            </w:r>
          </w:p>
          <w:p w14:paraId="77CACA06" w14:textId="77777777" w:rsidR="00CB00A9" w:rsidRPr="00F661F9" w:rsidRDefault="00CB00A9" w:rsidP="000D15D4">
            <w:pPr>
              <w:jc w:val="both"/>
              <w:rPr>
                <w:lang w:val="vi-VN"/>
              </w:rPr>
            </w:pPr>
            <w:r w:rsidRPr="00F661F9">
              <w:rPr>
                <w:lang w:val="vi-VN"/>
              </w:rPr>
              <w:t>2. Mức hỗ trợ 50%, trần 10 tỷ tương tự mức hỗ trợ tại Nghị quyết số 45/2025/NQ-HĐND</w:t>
            </w:r>
          </w:p>
        </w:tc>
      </w:tr>
      <w:tr w:rsidR="00CB00A9" w14:paraId="6DEAB27C"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79B2546A" w14:textId="77777777" w:rsidR="00CB00A9" w:rsidRDefault="00CB00A9" w:rsidP="000D15D4">
            <w:r>
              <w:lastRenderedPageBreak/>
              <w:t>IX</w:t>
            </w:r>
          </w:p>
        </w:tc>
        <w:tc>
          <w:tcPr>
            <w:tcW w:w="6909" w:type="dxa"/>
            <w:tcBorders>
              <w:top w:val="single" w:sz="4" w:space="0" w:color="auto"/>
              <w:left w:val="single" w:sz="4" w:space="0" w:color="auto"/>
              <w:bottom w:val="single" w:sz="4" w:space="0" w:color="auto"/>
              <w:right w:val="single" w:sz="4" w:space="0" w:color="auto"/>
            </w:tcBorders>
            <w:hideMark/>
          </w:tcPr>
          <w:p w14:paraId="495D52DB" w14:textId="77777777" w:rsidR="00CB00A9" w:rsidRDefault="00CB00A9" w:rsidP="000D15D4">
            <w:pPr>
              <w:widowControl w:val="0"/>
              <w:shd w:val="clear" w:color="auto" w:fill="FFFFFF"/>
              <w:snapToGrid w:val="0"/>
              <w:spacing w:before="120"/>
              <w:jc w:val="both"/>
              <w:rPr>
                <w:highlight w:val="white"/>
                <w:lang w:val="nl-NL"/>
              </w:rPr>
            </w:pPr>
            <w:r>
              <w:rPr>
                <w:b/>
                <w:bCs/>
              </w:rPr>
              <w:t>Điều 9. Hỗ trợ dự án đầu tư xử lý rác thải sinh hoạt</w:t>
            </w:r>
          </w:p>
        </w:tc>
        <w:tc>
          <w:tcPr>
            <w:tcW w:w="6946" w:type="dxa"/>
            <w:tcBorders>
              <w:top w:val="single" w:sz="4" w:space="0" w:color="auto"/>
              <w:left w:val="single" w:sz="4" w:space="0" w:color="auto"/>
              <w:bottom w:val="single" w:sz="4" w:space="0" w:color="auto"/>
              <w:right w:val="single" w:sz="4" w:space="0" w:color="auto"/>
            </w:tcBorders>
          </w:tcPr>
          <w:p w14:paraId="1C406836" w14:textId="77777777" w:rsidR="00CB00A9" w:rsidRDefault="00CB00A9" w:rsidP="000D15D4">
            <w:pPr>
              <w:jc w:val="both"/>
              <w:rPr>
                <w:strike/>
                <w:lang w:val="vi-VN"/>
              </w:rPr>
            </w:pPr>
          </w:p>
        </w:tc>
      </w:tr>
      <w:tr w:rsidR="00CB00A9" w14:paraId="4A5A2C52"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5FCE3B34" w14:textId="77777777" w:rsidR="00CB00A9" w:rsidRDefault="00CB00A9" w:rsidP="000D15D4">
            <w:r>
              <w:t>1</w:t>
            </w:r>
          </w:p>
        </w:tc>
        <w:tc>
          <w:tcPr>
            <w:tcW w:w="6909" w:type="dxa"/>
            <w:tcBorders>
              <w:top w:val="single" w:sz="4" w:space="0" w:color="auto"/>
              <w:left w:val="single" w:sz="4" w:space="0" w:color="auto"/>
              <w:bottom w:val="single" w:sz="4" w:space="0" w:color="auto"/>
              <w:right w:val="single" w:sz="4" w:space="0" w:color="auto"/>
            </w:tcBorders>
            <w:hideMark/>
          </w:tcPr>
          <w:p w14:paraId="05C212FC" w14:textId="77777777" w:rsidR="00CB00A9" w:rsidRDefault="00CB00A9" w:rsidP="000D15D4">
            <w:pPr>
              <w:widowControl w:val="0"/>
              <w:snapToGrid w:val="0"/>
              <w:spacing w:before="120"/>
              <w:jc w:val="both"/>
            </w:pPr>
            <w:r>
              <w:t xml:space="preserve">1. Điều kiện hỗ trợ: </w:t>
            </w:r>
          </w:p>
          <w:p w14:paraId="015EFFE7" w14:textId="77777777" w:rsidR="00CB00A9" w:rsidRDefault="00CB00A9" w:rsidP="000D15D4">
            <w:pPr>
              <w:widowControl w:val="0"/>
              <w:snapToGrid w:val="0"/>
              <w:spacing w:before="120"/>
              <w:jc w:val="both"/>
            </w:pPr>
            <w:r>
              <w:t xml:space="preserve">a) Dự án đầu tư xây dựng nhà máy có mục tiêu xử lý rác thải sinh hoạt được cơ quan có thẩm quyền phê duyệt. </w:t>
            </w:r>
          </w:p>
          <w:p w14:paraId="348BF6CB" w14:textId="77777777" w:rsidR="00CB00A9" w:rsidRDefault="00CB00A9" w:rsidP="000D15D4">
            <w:pPr>
              <w:widowControl w:val="0"/>
              <w:snapToGrid w:val="0"/>
              <w:spacing w:before="120"/>
              <w:jc w:val="both"/>
              <w:rPr>
                <w:szCs w:val="28"/>
                <w:highlight w:val="white"/>
                <w:lang w:val="fi-FI"/>
              </w:rPr>
            </w:pPr>
            <w:r>
              <w:t xml:space="preserve">b) Thiết bị, máy móc phục vụ xử lý rác thải phải được cơ quan có thẩm quyền cấp chứng nhận hợp quy, đảm bảo tiêu </w:t>
            </w:r>
            <w:r>
              <w:lastRenderedPageBreak/>
              <w:t xml:space="preserve">chuẩn kỹ thuật môi trường và có hồ sơ xác nhận nguồn gốc, xuất xứ rõ ràng. </w:t>
            </w:r>
          </w:p>
        </w:tc>
        <w:tc>
          <w:tcPr>
            <w:tcW w:w="6946" w:type="dxa"/>
            <w:tcBorders>
              <w:top w:val="single" w:sz="4" w:space="0" w:color="auto"/>
              <w:left w:val="single" w:sz="4" w:space="0" w:color="auto"/>
              <w:bottom w:val="single" w:sz="4" w:space="0" w:color="auto"/>
              <w:right w:val="single" w:sz="4" w:space="0" w:color="auto"/>
            </w:tcBorders>
          </w:tcPr>
          <w:p w14:paraId="78879439" w14:textId="77777777" w:rsidR="00CB00A9" w:rsidRDefault="00CB00A9" w:rsidP="000D15D4">
            <w:pPr>
              <w:jc w:val="both"/>
              <w:rPr>
                <w:strike/>
              </w:rPr>
            </w:pPr>
          </w:p>
          <w:p w14:paraId="044E492E" w14:textId="77777777" w:rsidR="00CB00A9" w:rsidRDefault="00CB00A9" w:rsidP="000D15D4">
            <w:pPr>
              <w:jc w:val="both"/>
              <w:rPr>
                <w:strike/>
              </w:rPr>
            </w:pPr>
            <w:r>
              <w:t>Chính sách mới nhằm khuyến khích đầu tư công nghệ xử lý rác thải hiện đại, bảo vệ môi trường. Tập trung hỗ trợ thiết bị (phần chi phí cao, rủi ro lớn) thay vì toàn bộ dự án, đảm bảo hiệu quả sử dụng ngân sách và tuân thủ quy chuẩn môi trường.</w:t>
            </w:r>
          </w:p>
        </w:tc>
      </w:tr>
      <w:tr w:rsidR="00CB00A9" w14:paraId="6AA49B2E"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006331FD" w14:textId="77777777" w:rsidR="00CB00A9" w:rsidRDefault="00CB00A9" w:rsidP="000D15D4">
            <w:r>
              <w:t>2</w:t>
            </w:r>
          </w:p>
        </w:tc>
        <w:tc>
          <w:tcPr>
            <w:tcW w:w="6909" w:type="dxa"/>
            <w:tcBorders>
              <w:top w:val="single" w:sz="4" w:space="0" w:color="auto"/>
              <w:left w:val="single" w:sz="4" w:space="0" w:color="auto"/>
              <w:bottom w:val="single" w:sz="4" w:space="0" w:color="auto"/>
              <w:right w:val="single" w:sz="4" w:space="0" w:color="auto"/>
            </w:tcBorders>
            <w:hideMark/>
          </w:tcPr>
          <w:p w14:paraId="78817579" w14:textId="127F1087" w:rsidR="00CB00A9" w:rsidRDefault="00CB00A9" w:rsidP="000D15D4">
            <w:pPr>
              <w:widowControl w:val="0"/>
              <w:snapToGrid w:val="0"/>
              <w:spacing w:before="120"/>
              <w:jc w:val="both"/>
              <w:rPr>
                <w:highlight w:val="white"/>
              </w:rPr>
            </w:pPr>
            <w:r>
              <w:rPr>
                <w:bCs/>
                <w:highlight w:val="white"/>
                <w:lang w:val="fi-FI"/>
              </w:rPr>
              <w:t xml:space="preserve">2. Nội dung hỗ trợ: </w:t>
            </w:r>
            <w:r>
              <w:t>Hỗ trợ 30% chi phí mua sắm thiết bị, máy móc xử lý rác thải theo hợp đồng nhưng không quá 15 tỷ đồng/</w:t>
            </w:r>
            <w:r w:rsidR="00DF3257">
              <w:t>01 d</w:t>
            </w:r>
            <w:r>
              <w:t>ự án.</w:t>
            </w:r>
          </w:p>
        </w:tc>
        <w:tc>
          <w:tcPr>
            <w:tcW w:w="6946" w:type="dxa"/>
            <w:tcBorders>
              <w:top w:val="single" w:sz="4" w:space="0" w:color="auto"/>
              <w:left w:val="single" w:sz="4" w:space="0" w:color="auto"/>
              <w:bottom w:val="single" w:sz="4" w:space="0" w:color="auto"/>
              <w:right w:val="single" w:sz="4" w:space="0" w:color="auto"/>
            </w:tcBorders>
          </w:tcPr>
          <w:p w14:paraId="19849680" w14:textId="77777777" w:rsidR="00CB00A9" w:rsidRDefault="00CB00A9" w:rsidP="000D15D4">
            <w:pPr>
              <w:jc w:val="both"/>
              <w:rPr>
                <w:rFonts w:eastAsia="Calibri"/>
              </w:rPr>
            </w:pPr>
          </w:p>
          <w:p w14:paraId="0E8E71D0" w14:textId="77777777" w:rsidR="00CB00A9" w:rsidRDefault="00CB00A9" w:rsidP="000D15D4">
            <w:pPr>
              <w:jc w:val="both"/>
              <w:rPr>
                <w:rFonts w:eastAsia="Calibri"/>
              </w:rPr>
            </w:pPr>
            <w:r>
              <w:rPr>
                <w:rFonts w:eastAsia="Calibri"/>
              </w:rPr>
              <w:t xml:space="preserve">-  Hỗ trợ thiết bị, máy móc (phần chi phí cao nhất và quyết định chất lượng xử lý rác) thay vì toàn bộ dự án → giảm gánh ngân sách, ưu tiên công nghệ hiện đại (đốt phát điện, tái chế, xử lý sinh học) đạt chuẩn môi trường. </w:t>
            </w:r>
          </w:p>
          <w:p w14:paraId="09B0ECB7" w14:textId="77777777" w:rsidR="00CB00A9" w:rsidRDefault="00CB00A9" w:rsidP="000D15D4">
            <w:pPr>
              <w:jc w:val="both"/>
              <w:rPr>
                <w:rFonts w:eastAsia="Calibri"/>
              </w:rPr>
            </w:pPr>
            <w:r>
              <w:rPr>
                <w:rFonts w:eastAsia="Calibri"/>
              </w:rPr>
              <w:t xml:space="preserve">- Tỷ lệ 30% và trần 15 tỷ đồng → cân đối giữa khuyến khích đầu tư tư nhân (vốn lớn) và khả năng cân đối ngân sách tỉnh, phù hợp với suất đầu tư thực tế của nhà máy xử lý rác quy mô trung bình (khoảng 50–100 tỷ đồng). </w:t>
            </w:r>
          </w:p>
          <w:p w14:paraId="6375EC24" w14:textId="77777777" w:rsidR="00CB00A9" w:rsidRDefault="00CB00A9" w:rsidP="000D15D4">
            <w:pPr>
              <w:jc w:val="both"/>
              <w:rPr>
                <w:rFonts w:eastAsia="Calibri"/>
              </w:rPr>
            </w:pPr>
            <w:r>
              <w:rPr>
                <w:rFonts w:eastAsia="Calibri"/>
              </w:rPr>
              <w:t>- Giới hạn theo hợp đồng và giá trị thực tế → đảm bảo minh bạch, tránh lạm dụng, dễ kiểm tra nghiệm thu và quyết toán.</w:t>
            </w:r>
          </w:p>
          <w:p w14:paraId="3DF0FBBE" w14:textId="77777777" w:rsidR="00CB00A9" w:rsidRDefault="00CB00A9" w:rsidP="000D15D4">
            <w:pPr>
              <w:jc w:val="both"/>
              <w:rPr>
                <w:rFonts w:eastAsia="Calibri"/>
              </w:rPr>
            </w:pPr>
          </w:p>
          <w:p w14:paraId="60F6799E" w14:textId="77777777" w:rsidR="00CB00A9" w:rsidRDefault="00CB00A9" w:rsidP="000D15D4">
            <w:pPr>
              <w:jc w:val="both"/>
              <w:rPr>
                <w:rFonts w:eastAsia="Calibri"/>
              </w:rPr>
            </w:pPr>
          </w:p>
        </w:tc>
      </w:tr>
      <w:tr w:rsidR="00CB00A9" w14:paraId="6E35BAE4"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47E22C6C" w14:textId="77777777" w:rsidR="00CB00A9" w:rsidRDefault="00CB00A9" w:rsidP="000D15D4">
            <w:r>
              <w:t>X</w:t>
            </w:r>
          </w:p>
        </w:tc>
        <w:tc>
          <w:tcPr>
            <w:tcW w:w="6909" w:type="dxa"/>
            <w:tcBorders>
              <w:top w:val="single" w:sz="4" w:space="0" w:color="auto"/>
              <w:left w:val="single" w:sz="4" w:space="0" w:color="auto"/>
              <w:bottom w:val="single" w:sz="4" w:space="0" w:color="auto"/>
              <w:right w:val="single" w:sz="4" w:space="0" w:color="auto"/>
            </w:tcBorders>
            <w:hideMark/>
          </w:tcPr>
          <w:p w14:paraId="4ACEF69D" w14:textId="77777777" w:rsidR="00CB00A9" w:rsidRDefault="00CB00A9" w:rsidP="000D15D4">
            <w:pPr>
              <w:spacing w:before="120"/>
              <w:jc w:val="both"/>
              <w:rPr>
                <w:b/>
                <w:bCs/>
              </w:rPr>
            </w:pPr>
            <w:r>
              <w:rPr>
                <w:b/>
                <w:bCs/>
              </w:rPr>
              <w:t>Điều 10. Hỗ trợ đầu tư cơ sở hỏa táng, điện táng thuộc dự án đầu tư nghĩa trang</w:t>
            </w:r>
          </w:p>
        </w:tc>
        <w:tc>
          <w:tcPr>
            <w:tcW w:w="6946" w:type="dxa"/>
            <w:tcBorders>
              <w:top w:val="single" w:sz="4" w:space="0" w:color="auto"/>
              <w:left w:val="single" w:sz="4" w:space="0" w:color="auto"/>
              <w:bottom w:val="single" w:sz="4" w:space="0" w:color="auto"/>
              <w:right w:val="single" w:sz="4" w:space="0" w:color="auto"/>
            </w:tcBorders>
          </w:tcPr>
          <w:p w14:paraId="00D7B48A" w14:textId="77777777" w:rsidR="00CB00A9" w:rsidRDefault="00CB00A9" w:rsidP="000D15D4">
            <w:pPr>
              <w:jc w:val="both"/>
            </w:pPr>
          </w:p>
        </w:tc>
      </w:tr>
      <w:tr w:rsidR="00CB00A9" w:rsidRPr="00F661F9" w14:paraId="506D47C4" w14:textId="77777777" w:rsidTr="000D15D4">
        <w:tc>
          <w:tcPr>
            <w:tcW w:w="746" w:type="dxa"/>
            <w:tcBorders>
              <w:top w:val="single" w:sz="4" w:space="0" w:color="auto"/>
              <w:left w:val="single" w:sz="4" w:space="0" w:color="auto"/>
              <w:bottom w:val="single" w:sz="4" w:space="0" w:color="auto"/>
              <w:right w:val="single" w:sz="4" w:space="0" w:color="auto"/>
            </w:tcBorders>
          </w:tcPr>
          <w:p w14:paraId="1E4FB5D7"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hideMark/>
          </w:tcPr>
          <w:p w14:paraId="589F0136" w14:textId="77777777" w:rsidR="00DF3257" w:rsidRPr="00DF3257" w:rsidRDefault="00DF3257" w:rsidP="00DF3257">
            <w:pPr>
              <w:widowControl w:val="0"/>
              <w:spacing w:before="120"/>
              <w:jc w:val="both"/>
            </w:pPr>
            <w:r w:rsidRPr="00DF3257">
              <w:t>1. Điều kiện hỗ trợ</w:t>
            </w:r>
          </w:p>
          <w:p w14:paraId="66FE6130" w14:textId="77777777" w:rsidR="00DF3257" w:rsidRPr="00DF3257" w:rsidRDefault="00DF3257" w:rsidP="00DF3257">
            <w:pPr>
              <w:widowControl w:val="0"/>
              <w:spacing w:before="120"/>
              <w:jc w:val="both"/>
            </w:pPr>
            <w:r w:rsidRPr="00DF3257">
              <w:t>a) Dự án đầu tư xây dựng nghĩa trang tập trung, công viên nghĩa trang (bao gồm hạng mục cơ sở hỏa táng, điện táng) được cấp có thẩm quyền phê duyệt.</w:t>
            </w:r>
          </w:p>
          <w:p w14:paraId="47E34FD8" w14:textId="77777777" w:rsidR="00DF3257" w:rsidRPr="00DF3257" w:rsidRDefault="00DF3257" w:rsidP="00DF3257">
            <w:pPr>
              <w:widowControl w:val="0"/>
              <w:spacing w:before="120"/>
              <w:jc w:val="both"/>
            </w:pPr>
            <w:r w:rsidRPr="00DF3257">
              <w:t>b) Hệ thống lò hỏa táng, điện táng và các thiết bị phụ trợ phải đảm bảo các quy chuẩn kỹ thuật quốc gia về môi trường và có đầy đủ hồ sơ nguồn gốc, xuất xứ.</w:t>
            </w:r>
          </w:p>
          <w:p w14:paraId="6F063657" w14:textId="502C900C" w:rsidR="00CB00A9" w:rsidRPr="00F661F9" w:rsidRDefault="00CB00A9" w:rsidP="000D15D4">
            <w:pPr>
              <w:widowControl w:val="0"/>
              <w:spacing w:before="120"/>
              <w:jc w:val="both"/>
              <w:rPr>
                <w:lang w:val="vi-VN"/>
              </w:rPr>
            </w:pPr>
          </w:p>
        </w:tc>
        <w:tc>
          <w:tcPr>
            <w:tcW w:w="6946" w:type="dxa"/>
            <w:tcBorders>
              <w:top w:val="single" w:sz="4" w:space="0" w:color="auto"/>
              <w:left w:val="single" w:sz="4" w:space="0" w:color="auto"/>
              <w:bottom w:val="single" w:sz="4" w:space="0" w:color="auto"/>
              <w:right w:val="single" w:sz="4" w:space="0" w:color="auto"/>
            </w:tcBorders>
            <w:hideMark/>
          </w:tcPr>
          <w:p w14:paraId="5C5FA63C" w14:textId="77777777" w:rsidR="00CB00A9" w:rsidRDefault="00CB00A9" w:rsidP="000D15D4">
            <w:pPr>
              <w:jc w:val="both"/>
              <w:rPr>
                <w:lang w:val="vi-VN"/>
              </w:rPr>
            </w:pPr>
            <w:r w:rsidRPr="00F661F9">
              <w:rPr>
                <w:lang w:val="vi-VN"/>
              </w:rPr>
              <w:t xml:space="preserve">1. Chính sách mới hỗ trợ </w:t>
            </w:r>
            <w:r>
              <w:rPr>
                <w:lang w:val="vi-VN"/>
              </w:rPr>
              <w:t xml:space="preserve">không có tính hấp dẫn thị trường không thuộc nhóm “có nhiều nhà đầu tư quan tâm </w:t>
            </w:r>
            <w:r w:rsidRPr="00F661F9">
              <w:rPr>
                <w:lang w:val="vi-VN"/>
              </w:rPr>
              <w:t xml:space="preserve">do </w:t>
            </w:r>
            <w:r>
              <w:rPr>
                <w:lang w:val="vi-VN"/>
              </w:rPr>
              <w:t>Lợi nhuận thương mại thấp, thời gian thu hồi vốn dài;Liên quan yếu tố tâm linh, văn hóa, nên rất ít nhà đầu tư chủ động tham gia.</w:t>
            </w:r>
          </w:p>
          <w:p w14:paraId="5C7924BC" w14:textId="77777777" w:rsidR="00CB00A9" w:rsidRDefault="00CB00A9" w:rsidP="000D15D4">
            <w:pPr>
              <w:jc w:val="both"/>
              <w:rPr>
                <w:lang w:val="vi-VN"/>
              </w:rPr>
            </w:pPr>
            <w:r>
              <w:rPr>
                <w:lang w:val="vi-VN"/>
              </w:rPr>
              <w:t>2. Hiện nay, trên địa bàn tỉnh Lạng Sơn chưa có cơ sở hỏa táng. Khi có nhu cầu, người dân phải di chuyển đến các tỉnh khác như Thái Nguyên, Quảng Ninh… Điều này gây ra:</w:t>
            </w:r>
          </w:p>
          <w:p w14:paraId="2E833171" w14:textId="77777777" w:rsidR="00CB00A9" w:rsidRDefault="00CB00A9" w:rsidP="000D15D4">
            <w:pPr>
              <w:jc w:val="both"/>
              <w:rPr>
                <w:lang w:val="vi-VN"/>
              </w:rPr>
            </w:pPr>
            <w:r>
              <w:rPr>
                <w:lang w:val="vi-VN"/>
              </w:rPr>
              <w:t>- Chi phí vận chuyển cao;</w:t>
            </w:r>
          </w:p>
          <w:p w14:paraId="7A0C7A2A" w14:textId="77777777" w:rsidR="00CB00A9" w:rsidRDefault="00CB00A9" w:rsidP="000D15D4">
            <w:pPr>
              <w:jc w:val="both"/>
              <w:rPr>
                <w:lang w:val="vi-VN"/>
              </w:rPr>
            </w:pPr>
            <w:r>
              <w:rPr>
                <w:lang w:val="vi-VN"/>
              </w:rPr>
              <w:t>- Khó khăn cho gia đình trong thời điểm tang - Khó khăn cho gia đình trong thời điểm tang lễ;</w:t>
            </w:r>
          </w:p>
          <w:p w14:paraId="4BB78D5A" w14:textId="77777777" w:rsidR="00CB00A9" w:rsidRDefault="00CB00A9" w:rsidP="000D15D4">
            <w:pPr>
              <w:jc w:val="both"/>
              <w:rPr>
                <w:lang w:val="vi-VN"/>
              </w:rPr>
            </w:pPr>
            <w:r>
              <w:rPr>
                <w:lang w:val="vi-VN"/>
              </w:rPr>
              <w:lastRenderedPageBreak/>
              <w:t>- Bất tiện về mặt tâm linh, phong tục;</w:t>
            </w:r>
          </w:p>
          <w:p w14:paraId="5BB68558" w14:textId="77777777" w:rsidR="00CB00A9" w:rsidRDefault="00CB00A9" w:rsidP="000D15D4">
            <w:pPr>
              <w:jc w:val="both"/>
              <w:rPr>
                <w:lang w:val="vi-VN"/>
              </w:rPr>
            </w:pPr>
            <w:r>
              <w:rPr>
                <w:lang w:val="vi-VN"/>
              </w:rPr>
              <w:t>- Tăng áp lực về môi trường do hình thức mai táng truyền thống.</w:t>
            </w:r>
          </w:p>
          <w:p w14:paraId="04265E09" w14:textId="77777777" w:rsidR="00CB00A9" w:rsidRDefault="00CB00A9" w:rsidP="000D15D4">
            <w:pPr>
              <w:jc w:val="both"/>
              <w:rPr>
                <w:lang w:val="vi-VN"/>
              </w:rPr>
            </w:pPr>
            <w:r>
              <w:rPr>
                <w:lang w:val="vi-VN"/>
              </w:rPr>
              <w:t>Trong bối cảnh quỹ đất ngày càng hạn chế, chủ trương khuyến khích hỏa táng là phù hợp với định hướng phát triển bền vững và tiết kiệm tài nguyên đất.</w:t>
            </w:r>
          </w:p>
          <w:p w14:paraId="4EF2234F" w14:textId="77777777" w:rsidR="00CB00A9" w:rsidRDefault="00CB00A9" w:rsidP="000D15D4">
            <w:pPr>
              <w:jc w:val="both"/>
              <w:rPr>
                <w:lang w:val="vi-VN"/>
              </w:rPr>
            </w:pPr>
            <w:r>
              <w:rPr>
                <w:lang w:val="vi-VN"/>
              </w:rPr>
              <w:t>3. Mặt khác, Cơ sở hỏa táng có đặc điểm:</w:t>
            </w:r>
          </w:p>
          <w:p w14:paraId="3A4175B3" w14:textId="77777777" w:rsidR="00CB00A9" w:rsidRDefault="00CB00A9" w:rsidP="000D15D4">
            <w:pPr>
              <w:jc w:val="both"/>
              <w:rPr>
                <w:lang w:val="vi-VN"/>
              </w:rPr>
            </w:pPr>
            <w:r>
              <w:rPr>
                <w:lang w:val="vi-VN"/>
              </w:rPr>
              <w:t>Suất đầu tư thiết bị công nghệ cao (lò hỏa táng, hệ thống xử lý khí thải đạt chuẩn môi trường); Yêu cầu tiêu chuẩn kỹ thuật nghiêm ngặt; Thời gian thu hồi vốn dài do số lượng dịch vụ không lớn; Tính nhạy cảm xã hội cao, ít nhà đầu tư chủ động tham gia.</w:t>
            </w:r>
          </w:p>
          <w:p w14:paraId="7C4D325C" w14:textId="77777777" w:rsidR="00CB00A9" w:rsidRDefault="00CB00A9" w:rsidP="000D15D4">
            <w:pPr>
              <w:jc w:val="both"/>
              <w:rPr>
                <w:lang w:val="vi-VN"/>
              </w:rPr>
            </w:pPr>
            <w:r>
              <w:rPr>
                <w:lang w:val="vi-VN"/>
              </w:rPr>
              <w:t>Nếu không có cơ chế hỗ trợ ban đầu, rất khó thu hút được nhà đầu tư đủ năng lực triển khai dự án này, trong khi đây là dịch vụ thiết yếu, phục vụ trực tiếp nhu cầu của người dân.</w:t>
            </w:r>
          </w:p>
          <w:p w14:paraId="3891E790" w14:textId="77777777" w:rsidR="00CB00A9" w:rsidRDefault="00CB00A9" w:rsidP="000D15D4">
            <w:pPr>
              <w:jc w:val="both"/>
              <w:rPr>
                <w:lang w:val="vi-VN"/>
              </w:rPr>
            </w:pPr>
            <w:r>
              <w:rPr>
                <w:lang w:val="vi-VN"/>
              </w:rPr>
              <w:t>Việc bổ sung chính sách hỗ trợ thể hiện vai trò định hướng, dẫn dắt của địa phương đối với lĩnh vực có ý nghĩa xã hội nhưng chưa hấp dẫn thị trường.</w:t>
            </w:r>
          </w:p>
        </w:tc>
      </w:tr>
      <w:tr w:rsidR="00CB00A9" w:rsidRPr="00F661F9" w14:paraId="27159AEF" w14:textId="77777777" w:rsidTr="000D15D4">
        <w:tc>
          <w:tcPr>
            <w:tcW w:w="746" w:type="dxa"/>
            <w:tcBorders>
              <w:top w:val="single" w:sz="4" w:space="0" w:color="auto"/>
              <w:left w:val="single" w:sz="4" w:space="0" w:color="auto"/>
              <w:bottom w:val="single" w:sz="4" w:space="0" w:color="auto"/>
              <w:right w:val="single" w:sz="4" w:space="0" w:color="auto"/>
            </w:tcBorders>
          </w:tcPr>
          <w:p w14:paraId="0B671CD9"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hideMark/>
          </w:tcPr>
          <w:p w14:paraId="0DCA60DD" w14:textId="37FE2660" w:rsidR="00CB00A9" w:rsidRPr="00F661F9" w:rsidRDefault="00CB00A9" w:rsidP="000D15D4">
            <w:pPr>
              <w:widowControl w:val="0"/>
              <w:spacing w:before="120"/>
              <w:jc w:val="both"/>
              <w:rPr>
                <w:lang w:val="vi-VN"/>
              </w:rPr>
            </w:pPr>
            <w:r w:rsidRPr="00F661F9">
              <w:rPr>
                <w:lang w:val="vi-VN"/>
              </w:rPr>
              <w:t xml:space="preserve">2. Nội dung hỗ trợ: </w:t>
            </w:r>
            <w:r w:rsidR="00DF3257" w:rsidRPr="00DF3257">
              <w:t>Hỗ trợ 50% chi phí mua sắm, lắp đặt thiết bị phục vụ hoạt động hoả táng, điện táng theo hợp đồng, nhưng không quá 10 tỷ đồng/01 Dự án.</w:t>
            </w:r>
          </w:p>
        </w:tc>
        <w:tc>
          <w:tcPr>
            <w:tcW w:w="6946" w:type="dxa"/>
            <w:tcBorders>
              <w:top w:val="single" w:sz="4" w:space="0" w:color="auto"/>
              <w:left w:val="single" w:sz="4" w:space="0" w:color="auto"/>
              <w:bottom w:val="single" w:sz="4" w:space="0" w:color="auto"/>
              <w:right w:val="single" w:sz="4" w:space="0" w:color="auto"/>
            </w:tcBorders>
            <w:hideMark/>
          </w:tcPr>
          <w:p w14:paraId="27F2C252" w14:textId="77777777" w:rsidR="00CB00A9" w:rsidRPr="00F661F9" w:rsidRDefault="00CB00A9" w:rsidP="000D15D4">
            <w:pPr>
              <w:jc w:val="both"/>
              <w:rPr>
                <w:lang w:val="vi-VN"/>
              </w:rPr>
            </w:pPr>
            <w:r w:rsidRPr="00F661F9">
              <w:rPr>
                <w:lang w:val="vi-VN"/>
              </w:rPr>
              <w:t xml:space="preserve">Mức </w:t>
            </w:r>
            <w:r>
              <w:t>10</w:t>
            </w:r>
            <w:r w:rsidRPr="00F661F9">
              <w:rPr>
                <w:lang w:val="vi-VN"/>
              </w:rPr>
              <w:t xml:space="preserve"> tỷ là hợp lý: Hệ thống hoả táng, điện táng có giá trung bình từ 20-30 tỷ đồng </w:t>
            </w:r>
          </w:p>
        </w:tc>
      </w:tr>
      <w:tr w:rsidR="00CB00A9" w14:paraId="696793DB"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02E57FD2" w14:textId="77777777" w:rsidR="00CB00A9" w:rsidRDefault="00CB00A9" w:rsidP="000D15D4">
            <w:r>
              <w:t>XI</w:t>
            </w:r>
          </w:p>
        </w:tc>
        <w:tc>
          <w:tcPr>
            <w:tcW w:w="6909" w:type="dxa"/>
            <w:tcBorders>
              <w:top w:val="single" w:sz="4" w:space="0" w:color="auto"/>
              <w:left w:val="single" w:sz="4" w:space="0" w:color="auto"/>
              <w:bottom w:val="single" w:sz="4" w:space="0" w:color="auto"/>
              <w:right w:val="single" w:sz="4" w:space="0" w:color="auto"/>
            </w:tcBorders>
            <w:hideMark/>
          </w:tcPr>
          <w:p w14:paraId="39654939" w14:textId="77777777" w:rsidR="00CB00A9" w:rsidRDefault="00CB00A9" w:rsidP="000D15D4">
            <w:pPr>
              <w:spacing w:before="120"/>
              <w:jc w:val="both"/>
            </w:pPr>
            <w:r>
              <w:rPr>
                <w:b/>
                <w:bCs/>
              </w:rPr>
              <w:t>Điều 11. Hỗ trợ đào tạo lao động</w:t>
            </w:r>
          </w:p>
        </w:tc>
        <w:tc>
          <w:tcPr>
            <w:tcW w:w="6946" w:type="dxa"/>
            <w:tcBorders>
              <w:top w:val="single" w:sz="4" w:space="0" w:color="auto"/>
              <w:left w:val="single" w:sz="4" w:space="0" w:color="auto"/>
              <w:bottom w:val="single" w:sz="4" w:space="0" w:color="auto"/>
              <w:right w:val="single" w:sz="4" w:space="0" w:color="auto"/>
            </w:tcBorders>
          </w:tcPr>
          <w:p w14:paraId="7DB6D072" w14:textId="77777777" w:rsidR="00CB00A9" w:rsidRDefault="00CB00A9" w:rsidP="000D15D4">
            <w:pPr>
              <w:jc w:val="both"/>
              <w:rPr>
                <w:lang w:val="vi-VN"/>
              </w:rPr>
            </w:pPr>
          </w:p>
        </w:tc>
      </w:tr>
      <w:tr w:rsidR="00CB00A9" w:rsidRPr="00F661F9" w14:paraId="45EA0E31" w14:textId="77777777" w:rsidTr="000D15D4">
        <w:tc>
          <w:tcPr>
            <w:tcW w:w="746" w:type="dxa"/>
            <w:tcBorders>
              <w:top w:val="single" w:sz="4" w:space="0" w:color="auto"/>
              <w:left w:val="single" w:sz="4" w:space="0" w:color="auto"/>
              <w:bottom w:val="single" w:sz="4" w:space="0" w:color="auto"/>
              <w:right w:val="single" w:sz="4" w:space="0" w:color="auto"/>
            </w:tcBorders>
          </w:tcPr>
          <w:p w14:paraId="45A02EDF"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hideMark/>
          </w:tcPr>
          <w:p w14:paraId="17E5E439" w14:textId="77777777" w:rsidR="00DF3257" w:rsidRPr="00DF3257" w:rsidRDefault="00DF3257" w:rsidP="00DF3257">
            <w:pPr>
              <w:spacing w:before="120"/>
              <w:jc w:val="both"/>
            </w:pPr>
            <w:r w:rsidRPr="00DF3257">
              <w:t xml:space="preserve">1. Điều kiện hỗ trợ: </w:t>
            </w:r>
          </w:p>
          <w:p w14:paraId="16B77B6A" w14:textId="7ECE8598" w:rsidR="00CB00A9" w:rsidRPr="00DF3257" w:rsidRDefault="00DF3257" w:rsidP="000D15D4">
            <w:pPr>
              <w:spacing w:before="120"/>
              <w:jc w:val="both"/>
            </w:pPr>
            <w:r w:rsidRPr="00DF3257">
              <w:t xml:space="preserve">Nhà đầu tư có dự án thuộc đối tượng được hưởng hỗ trợ đầu tư theo Nghị quyết này, đáp ứng đồng thời các điều kiện: sử dụng từ 50 lao động trở lên (hoặc từ 20 lao động trở lên trong lĩnh vực khoa học công nghệ, đổi mới sáng tạo và chuyển </w:t>
            </w:r>
            <w:r w:rsidRPr="00DF3257">
              <w:lastRenderedPageBreak/>
              <w:t>đổi số); nhà đầu tư có ký hợp đồng với người lao động từ 12 tháng trở lên, tham gia đóng bảo hiểm xã hội; lao động chưa qua đào tạo hoặc chuyên ngành đào tạo chưa phù hợp với nhu cầu sử dụng của dự án, cần đào tạo và đào tạo lại với khóa học từ 5 ngày trở lên.</w:t>
            </w:r>
          </w:p>
        </w:tc>
        <w:tc>
          <w:tcPr>
            <w:tcW w:w="6946" w:type="dxa"/>
            <w:tcBorders>
              <w:top w:val="single" w:sz="4" w:space="0" w:color="auto"/>
              <w:left w:val="single" w:sz="4" w:space="0" w:color="auto"/>
              <w:bottom w:val="single" w:sz="4" w:space="0" w:color="auto"/>
              <w:right w:val="single" w:sz="4" w:space="0" w:color="auto"/>
            </w:tcBorders>
            <w:hideMark/>
          </w:tcPr>
          <w:p w14:paraId="180654A5" w14:textId="77777777" w:rsidR="00CB00A9" w:rsidRPr="00F661F9" w:rsidRDefault="00CB00A9" w:rsidP="000D15D4">
            <w:pPr>
              <w:jc w:val="both"/>
              <w:rPr>
                <w:lang w:val="vi-VN"/>
              </w:rPr>
            </w:pPr>
            <w:r>
              <w:rPr>
                <w:lang w:val="vi-VN"/>
              </w:rPr>
              <w:lastRenderedPageBreak/>
              <w:t xml:space="preserve">Dự thảo bổ sung chính sách hỗ trợ đào tạo lao động trong lĩnh vực công nghệ nhằm đáp ứng yêu cầu thu hút các dự án có hàm lượng kỹ thuật và đổi mới sáng tạo cao. Thực tế cho thấy nguồn nhân lực công nghệ tại địa phương còn hạn chế, trong khi đây là yếu tố quyết định đến khả năng triển khai và ổn định sản xuất của doanh nghiệp. Việc mở rộng phạm vi </w:t>
            </w:r>
            <w:r>
              <w:rPr>
                <w:lang w:val="vi-VN"/>
              </w:rPr>
              <w:lastRenderedPageBreak/>
              <w:t>hỗ trợ không làm tăng ưu đãi tràn lan mà tập trung khuyến khích đào tạo kỹ năng số, kỹ năng công nghệ gắn với nhu cầu thực tế của dự án. Chính sách này góp phần nâng cao chất lượng nguồn nhân lực, tăng sức hấp dẫn môi trường đầu tư và phù hợp với định hướng phát triển kinh tế số của tỉn</w:t>
            </w:r>
            <w:r w:rsidRPr="00F661F9">
              <w:rPr>
                <w:lang w:val="vi-VN"/>
              </w:rPr>
              <w:t>h</w:t>
            </w:r>
          </w:p>
        </w:tc>
      </w:tr>
      <w:tr w:rsidR="00CB00A9" w:rsidRPr="00F661F9" w14:paraId="51C9D19A" w14:textId="77777777" w:rsidTr="000D15D4">
        <w:tc>
          <w:tcPr>
            <w:tcW w:w="746" w:type="dxa"/>
            <w:tcBorders>
              <w:top w:val="single" w:sz="4" w:space="0" w:color="auto"/>
              <w:left w:val="single" w:sz="4" w:space="0" w:color="auto"/>
              <w:bottom w:val="single" w:sz="4" w:space="0" w:color="auto"/>
              <w:right w:val="single" w:sz="4" w:space="0" w:color="auto"/>
            </w:tcBorders>
          </w:tcPr>
          <w:p w14:paraId="3F2F35E2" w14:textId="77777777" w:rsidR="00CB00A9" w:rsidRDefault="00CB00A9" w:rsidP="000D15D4">
            <w:pPr>
              <w:rPr>
                <w:lang w:val="vi-VN"/>
              </w:rPr>
            </w:pPr>
          </w:p>
        </w:tc>
        <w:tc>
          <w:tcPr>
            <w:tcW w:w="6909" w:type="dxa"/>
            <w:tcBorders>
              <w:top w:val="single" w:sz="4" w:space="0" w:color="auto"/>
              <w:left w:val="single" w:sz="4" w:space="0" w:color="auto"/>
              <w:bottom w:val="single" w:sz="4" w:space="0" w:color="auto"/>
              <w:right w:val="single" w:sz="4" w:space="0" w:color="auto"/>
            </w:tcBorders>
          </w:tcPr>
          <w:p w14:paraId="3032150F" w14:textId="77777777" w:rsidR="00DF3257" w:rsidRPr="00DF3257" w:rsidRDefault="00DF3257" w:rsidP="00DF3257">
            <w:pPr>
              <w:spacing w:before="120"/>
              <w:jc w:val="both"/>
            </w:pPr>
            <w:r w:rsidRPr="00DF3257">
              <w:t xml:space="preserve">2. Nội dung hỗ trợ: mỗi dự án được hỗ trợ đào tạo tối đa 01 lần cho mỗi lao động tối đa không vượt quá 01 tỷ đồng/dự án, cụ thể: </w:t>
            </w:r>
          </w:p>
          <w:p w14:paraId="0C5EA024" w14:textId="77777777" w:rsidR="00DF3257" w:rsidRPr="00DF3257" w:rsidRDefault="00DF3257" w:rsidP="00DF3257">
            <w:pPr>
              <w:spacing w:before="120"/>
              <w:jc w:val="both"/>
            </w:pPr>
            <w:r w:rsidRPr="00DF3257">
              <w:t>a) Đối với đào tạo trình độ sơ cấp, đào tạo dưới 03 tháng: hỗ trợ tối đa 03 triệu đồng/01 lao động/khóa.</w:t>
            </w:r>
          </w:p>
          <w:p w14:paraId="5F0874C2" w14:textId="77777777" w:rsidR="00FD7E59" w:rsidRPr="00FD7E59" w:rsidRDefault="00FD7E59" w:rsidP="00FD7E59">
            <w:pPr>
              <w:spacing w:before="120"/>
              <w:jc w:val="both"/>
            </w:pPr>
            <w:r w:rsidRPr="00FD7E59">
              <w:t xml:space="preserve">b) Đối với đào tạo trình độ trung cấp, trình độ cao đẳng: hỗ trợ học phí cho một khóa học, mức học phí được hỗ trợ bằng mức thu học phí thực tế của cơ sở giáo dục nghề nghiệp nhưng tối đa không được vượt quá mức trần học phí đối với cơ sở giáo dục nghề nghiệp công lập chưa tự bảo đảm chi thường xuyên theo quy định tại Nghị định số 238/2025/NĐ-CP ngày 03 tháng 9 năm 2025  của Chính phủ về chính sách học phí, miễn, giảm, hỗ trợ học phí, hỗ trợ chi phí học tập và giá dịch vụ trong lĩnh vực giáo dục, đào tạo và các văn bản thay thế. </w:t>
            </w:r>
          </w:p>
          <w:p w14:paraId="14F51723" w14:textId="77777777" w:rsidR="00DF3257" w:rsidRPr="00DF3257" w:rsidRDefault="00DF3257" w:rsidP="00DF3257">
            <w:pPr>
              <w:spacing w:before="120"/>
              <w:jc w:val="both"/>
              <w:rPr>
                <w:b/>
                <w:bCs/>
                <w:lang w:val="x-none"/>
              </w:rPr>
            </w:pPr>
            <w:r w:rsidRPr="00DF3257">
              <w:t>c) Đối với đào tạo kỹ năng cho lao động lĩnh vực khoa học công nghệ, đổi mới sáng tạo và chuyển đổi số: Hỗ trợ tối đa 5 triệu đồng/01 lao động/khóa (khóa học từ 5 ngày trở lên).</w:t>
            </w:r>
            <w:r w:rsidRPr="00DF3257">
              <w:rPr>
                <w:b/>
                <w:bCs/>
              </w:rPr>
              <w:t xml:space="preserve"> </w:t>
            </w:r>
          </w:p>
          <w:p w14:paraId="6389C701" w14:textId="77777777" w:rsidR="00CB00A9" w:rsidRPr="00F661F9" w:rsidRDefault="00CB00A9" w:rsidP="000D15D4">
            <w:pPr>
              <w:pStyle w:val="NormalWeb"/>
              <w:widowControl w:val="0"/>
              <w:tabs>
                <w:tab w:val="num" w:pos="720"/>
                <w:tab w:val="left" w:pos="993"/>
              </w:tabs>
              <w:spacing w:before="120"/>
              <w:jc w:val="both"/>
              <w:rPr>
                <w:rFonts w:eastAsia="Calibri"/>
                <w:b/>
                <w:bCs/>
                <w:sz w:val="28"/>
                <w:szCs w:val="22"/>
                <w:lang w:val="vi-VN"/>
              </w:rPr>
            </w:pPr>
          </w:p>
        </w:tc>
        <w:tc>
          <w:tcPr>
            <w:tcW w:w="6946" w:type="dxa"/>
            <w:tcBorders>
              <w:top w:val="single" w:sz="4" w:space="0" w:color="auto"/>
              <w:left w:val="single" w:sz="4" w:space="0" w:color="auto"/>
              <w:bottom w:val="single" w:sz="4" w:space="0" w:color="auto"/>
              <w:right w:val="single" w:sz="4" w:space="0" w:color="auto"/>
            </w:tcBorders>
          </w:tcPr>
          <w:p w14:paraId="37A462A8" w14:textId="77777777" w:rsidR="00CB00A9" w:rsidRPr="00F661F9" w:rsidRDefault="00CB00A9" w:rsidP="000D15D4">
            <w:pPr>
              <w:jc w:val="both"/>
              <w:rPr>
                <w:lang w:val="vi-VN"/>
              </w:rPr>
            </w:pPr>
            <w:r w:rsidRPr="00F661F9">
              <w:rPr>
                <w:lang w:val="vi-VN"/>
              </w:rPr>
              <w:t>1. Nghị quyết cũ chỉ hỗ trợ đào tạo trình độ sơ cấp và dưới 03 tháng với mức tối đa 03 triệu đồng/lao động/khóa, đồng thời có mức trần tổng thể thấp hơn. Nghị quyết mới bổ sung hai nhóm đào tạo chất lượng cao hơn:</w:t>
            </w:r>
          </w:p>
          <w:p w14:paraId="38699316" w14:textId="77777777" w:rsidR="00CB00A9" w:rsidRPr="00F661F9" w:rsidRDefault="00CB00A9" w:rsidP="000D15D4">
            <w:pPr>
              <w:jc w:val="both"/>
              <w:rPr>
                <w:lang w:val="vi-VN"/>
              </w:rPr>
            </w:pPr>
            <w:r w:rsidRPr="00F661F9">
              <w:rPr>
                <w:lang w:val="vi-VN"/>
              </w:rPr>
              <w:t>- Đào tạo trung cấp, cao đẳng (hỗ trợ học phí thực tế nhưng không vượt trần công lập) → nhằm đáp ứng nhu cầu nhân lực có trình độ chuyên môn sâu hơn cho các dự án sản xuất, chế biến.</w:t>
            </w:r>
          </w:p>
          <w:p w14:paraId="453C747B" w14:textId="77777777" w:rsidR="00CB00A9" w:rsidRPr="00F661F9" w:rsidRDefault="00CB00A9" w:rsidP="000D15D4">
            <w:pPr>
              <w:jc w:val="both"/>
              <w:rPr>
                <w:lang w:val="vi-VN"/>
              </w:rPr>
            </w:pPr>
            <w:r w:rsidRPr="00F661F9">
              <w:rPr>
                <w:lang w:val="vi-VN"/>
              </w:rPr>
              <w:t>- Đào tạo kỹ năng công nghệ số, đổi mới sáng tạo với mức 5 triệu đồng/lao động/khóa → đây là nội dung hoàn toàn mới, phản ánh định hướng chuyển đổi số quốc gia và của tỉnh Lạng Sơn (theo Nghị quyết Đại hội Đảng bộ tỉnh lần thứ XVII, nhiệm kỳ 2020-2025 và định hướng đến 2030).</w:t>
            </w:r>
          </w:p>
          <w:p w14:paraId="3B4D6315" w14:textId="77777777" w:rsidR="00CB00A9" w:rsidRPr="00F661F9" w:rsidRDefault="00CB00A9" w:rsidP="000D15D4">
            <w:pPr>
              <w:jc w:val="both"/>
              <w:rPr>
                <w:lang w:val="vi-VN"/>
              </w:rPr>
            </w:pPr>
            <w:r w:rsidRPr="00F661F9">
              <w:rPr>
                <w:b/>
                <w:bCs/>
                <w:lang w:val="vi-VN"/>
              </w:rPr>
              <w:t xml:space="preserve">2. </w:t>
            </w:r>
            <w:r w:rsidRPr="00F661F9">
              <w:rPr>
                <w:lang w:val="vi-VN"/>
              </w:rPr>
              <w:t xml:space="preserve">Phù hợp thực tiễn và nhu cầu nhân lực tại tỉnh Lạng Sơn: Hiện nay, nguồn nhân lực địa phương chủ yếu ở trình độ sơ cấp hoặc chưa qua đào tạo chuyên môn, trong khi các dự án thu hút đầu tư mới (đặc biệt trong lĩnh vực chế biến nông sản, công nghiệp nhẹ, logistics biên giới, và các dự án công nghệ cao) đòi hỏi lao động có kỹ năng số, lập trình cơ bản, vận hành thiết bị tự động hóa, quản lý dữ liệu… Việc hỗ trợ đào tạo kỹ năng công nghệ với mức cao hơn (5 triệu đồng/khóa) là cần thiết để: Giảm khoảng cách giữa nhu cầu doanh nghiệp và năng lực lao động địa phương; Tăng tỷ lệ </w:t>
            </w:r>
            <w:r w:rsidRPr="00F661F9">
              <w:rPr>
                <w:lang w:val="vi-VN"/>
              </w:rPr>
              <w:lastRenderedPageBreak/>
              <w:t>sử dụng lao động tại chỗ, giảm chi phí tuyển dụng từ nơi khác; Nâng cao thu nhập và ổn định việc làm cho người lao động nông thôn, góp phần giảm nghèo bền vững.</w:t>
            </w:r>
          </w:p>
          <w:p w14:paraId="22DEF2A6" w14:textId="77777777" w:rsidR="00CB00A9" w:rsidRPr="00F661F9" w:rsidRDefault="00CB00A9" w:rsidP="000D15D4">
            <w:pPr>
              <w:jc w:val="both"/>
              <w:rPr>
                <w:lang w:val="vi-VN"/>
              </w:rPr>
            </w:pPr>
            <w:r w:rsidRPr="00F661F9">
              <w:rPr>
                <w:lang w:val="vi-VN"/>
              </w:rPr>
              <w:t xml:space="preserve">3. Các mức hỗ trợ đã được tính toán đảm bảo phù hợp chi phí thực tế </w:t>
            </w:r>
          </w:p>
          <w:p w14:paraId="5E0F91DC" w14:textId="77777777" w:rsidR="00CB00A9" w:rsidRPr="00F661F9" w:rsidRDefault="00CB00A9" w:rsidP="000D15D4">
            <w:pPr>
              <w:jc w:val="both"/>
              <w:rPr>
                <w:lang w:val="vi-VN"/>
              </w:rPr>
            </w:pPr>
            <w:r w:rsidRPr="00F661F9">
              <w:rPr>
                <w:lang w:val="vi-VN"/>
              </w:rPr>
              <w:t>4. Chính sách này thể hiện vai trò dẫn dắt của tỉnh trong việc phát triển nguồn nhân lực chất lượng cao, góp phần thực hiện Chiến lược quốc gia về cách mạng công nghiệp 4.0, Chương trình chuyển đổi số quốc gia đến năm 2025, định hướng đến 2030, và Nghị quyết của Tỉnh ủy Lạng Sơn về phát triển kinh tế số, kinh tế xanh. Việc hỗ trợ đào tạo không chỉ giúp doanh nghiệp giảm chi phí ban đầu mà còn nâng cao năng lực cạnh tranh dài hạn của nền kinh tế tỉnh.</w:t>
            </w:r>
          </w:p>
          <w:p w14:paraId="165B90AC" w14:textId="77777777" w:rsidR="00CB00A9" w:rsidRPr="00F661F9" w:rsidRDefault="00CB00A9" w:rsidP="000D15D4">
            <w:pPr>
              <w:jc w:val="both"/>
              <w:rPr>
                <w:lang w:val="vi-VN"/>
              </w:rPr>
            </w:pPr>
          </w:p>
        </w:tc>
      </w:tr>
      <w:tr w:rsidR="00CB00A9" w:rsidRPr="00F661F9" w14:paraId="5974FDF2"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467AE6D9" w14:textId="77777777" w:rsidR="00CB00A9" w:rsidRDefault="00CB00A9" w:rsidP="000D15D4">
            <w:r>
              <w:lastRenderedPageBreak/>
              <w:t>XII</w:t>
            </w:r>
          </w:p>
        </w:tc>
        <w:tc>
          <w:tcPr>
            <w:tcW w:w="6909" w:type="dxa"/>
            <w:tcBorders>
              <w:top w:val="single" w:sz="4" w:space="0" w:color="auto"/>
              <w:left w:val="single" w:sz="4" w:space="0" w:color="auto"/>
              <w:bottom w:val="single" w:sz="4" w:space="0" w:color="auto"/>
              <w:right w:val="single" w:sz="4" w:space="0" w:color="auto"/>
            </w:tcBorders>
            <w:hideMark/>
          </w:tcPr>
          <w:p w14:paraId="73F6EDDE" w14:textId="77777777" w:rsidR="00CB00A9" w:rsidRDefault="00CB00A9" w:rsidP="000D15D4">
            <w:pPr>
              <w:widowControl w:val="0"/>
              <w:shd w:val="clear" w:color="auto" w:fill="FFFFFF"/>
              <w:snapToGrid w:val="0"/>
              <w:spacing w:before="120"/>
              <w:jc w:val="both"/>
              <w:rPr>
                <w:b/>
                <w:bCs/>
                <w:szCs w:val="28"/>
                <w:highlight w:val="white"/>
                <w:lang w:val="nl-NL"/>
              </w:rPr>
            </w:pPr>
            <w:r>
              <w:rPr>
                <w:b/>
                <w:bCs/>
                <w:szCs w:val="28"/>
                <w:highlight w:val="white"/>
                <w:lang w:val="nl-NL"/>
              </w:rPr>
              <w:t>Điều 12. Nguồn vốn hỗ trợ đầu tư</w:t>
            </w:r>
          </w:p>
          <w:p w14:paraId="63105216" w14:textId="77777777" w:rsidR="00CB00A9" w:rsidRDefault="00CB00A9" w:rsidP="000D15D4">
            <w:pPr>
              <w:widowControl w:val="0"/>
              <w:shd w:val="clear" w:color="auto" w:fill="FFFFFF"/>
              <w:snapToGrid w:val="0"/>
              <w:spacing w:before="120"/>
              <w:jc w:val="both"/>
              <w:rPr>
                <w:bCs/>
                <w:szCs w:val="28"/>
                <w:highlight w:val="white"/>
                <w:lang w:val="nl-NL"/>
              </w:rPr>
            </w:pPr>
            <w:r w:rsidRPr="00F661F9">
              <w:rPr>
                <w:lang w:val="nl-NL"/>
              </w:rPr>
              <w:t>Ngân sách tỉnh và nguồn vốn hợp pháp khác.</w:t>
            </w:r>
          </w:p>
        </w:tc>
        <w:tc>
          <w:tcPr>
            <w:tcW w:w="6946" w:type="dxa"/>
            <w:tcBorders>
              <w:top w:val="single" w:sz="4" w:space="0" w:color="auto"/>
              <w:left w:val="single" w:sz="4" w:space="0" w:color="auto"/>
              <w:bottom w:val="single" w:sz="4" w:space="0" w:color="auto"/>
              <w:right w:val="single" w:sz="4" w:space="0" w:color="auto"/>
            </w:tcBorders>
            <w:hideMark/>
          </w:tcPr>
          <w:p w14:paraId="0429FA53" w14:textId="77777777" w:rsidR="00CB00A9" w:rsidRPr="00F661F9" w:rsidRDefault="00CB00A9" w:rsidP="000D15D4">
            <w:pPr>
              <w:jc w:val="both"/>
              <w:rPr>
                <w:rFonts w:eastAsia="Calibri"/>
                <w:lang w:val="nl-NL"/>
              </w:rPr>
            </w:pPr>
            <w:r w:rsidRPr="00F661F9">
              <w:rPr>
                <w:lang w:val="nl-NL"/>
              </w:rPr>
              <w:t>Mở rộng nguồn vốn để linh hoạt, phù hợp Luật Ngân sách nhà nước và các nguồn huy động hợp pháp khác.</w:t>
            </w:r>
          </w:p>
        </w:tc>
      </w:tr>
      <w:tr w:rsidR="00CB00A9" w14:paraId="6DA0FD13"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783F04CD" w14:textId="77777777" w:rsidR="00CB00A9" w:rsidRDefault="00CB00A9" w:rsidP="000D15D4">
            <w:r>
              <w:t>XIII</w:t>
            </w:r>
          </w:p>
        </w:tc>
        <w:tc>
          <w:tcPr>
            <w:tcW w:w="6909" w:type="dxa"/>
            <w:tcBorders>
              <w:top w:val="single" w:sz="4" w:space="0" w:color="auto"/>
              <w:left w:val="single" w:sz="4" w:space="0" w:color="auto"/>
              <w:bottom w:val="single" w:sz="4" w:space="0" w:color="auto"/>
              <w:right w:val="single" w:sz="4" w:space="0" w:color="auto"/>
            </w:tcBorders>
            <w:hideMark/>
          </w:tcPr>
          <w:p w14:paraId="24A82F26" w14:textId="77777777" w:rsidR="00CB00A9" w:rsidRDefault="00CB00A9" w:rsidP="000D15D4">
            <w:pPr>
              <w:widowControl w:val="0"/>
              <w:shd w:val="clear" w:color="auto" w:fill="FFFFFF"/>
              <w:snapToGrid w:val="0"/>
              <w:spacing w:before="120"/>
              <w:jc w:val="both"/>
            </w:pPr>
            <w:r>
              <w:rPr>
                <w:b/>
                <w:bCs/>
              </w:rPr>
              <w:t>Điều 13. Tổ chức thực hiện</w:t>
            </w:r>
            <w:r>
              <w:t xml:space="preserve"> </w:t>
            </w:r>
          </w:p>
          <w:p w14:paraId="63259640" w14:textId="77777777" w:rsidR="00CB00A9" w:rsidRDefault="00CB00A9" w:rsidP="000D15D4">
            <w:pPr>
              <w:widowControl w:val="0"/>
              <w:shd w:val="clear" w:color="auto" w:fill="FFFFFF"/>
              <w:snapToGrid w:val="0"/>
              <w:spacing w:before="120"/>
              <w:jc w:val="both"/>
            </w:pPr>
            <w:r>
              <w:t xml:space="preserve">1. Giao Ủy ban nhân dân tỉnh tổ chức triển khai thực hiện Nghị quyết, báo cáo Hội đồng nhân dân kết quả thực hiện theo quy định. </w:t>
            </w:r>
          </w:p>
          <w:p w14:paraId="34020019" w14:textId="77777777" w:rsidR="00CB00A9" w:rsidRDefault="00CB00A9" w:rsidP="000D15D4">
            <w:pPr>
              <w:widowControl w:val="0"/>
              <w:shd w:val="clear" w:color="auto" w:fill="FFFFFF"/>
              <w:snapToGrid w:val="0"/>
              <w:spacing w:before="120"/>
              <w:jc w:val="both"/>
              <w:rPr>
                <w:bCs/>
                <w:szCs w:val="28"/>
              </w:rPr>
            </w:pPr>
            <w:r>
              <w:t>2. Giao Thường trực Hội đồng nhân dân tỉnh, Ban Kinh tế Ngân sách của Hội đồng nhân dân tỉnh, các Tổ đại biểu Hội đồng nhân dân tỉnh và đại biểu Hội đồng nhân dân tỉnh giám sát việc thực hiện Nghị quyết</w:t>
            </w:r>
          </w:p>
        </w:tc>
        <w:tc>
          <w:tcPr>
            <w:tcW w:w="6946" w:type="dxa"/>
            <w:tcBorders>
              <w:top w:val="single" w:sz="4" w:space="0" w:color="auto"/>
              <w:left w:val="single" w:sz="4" w:space="0" w:color="auto"/>
              <w:bottom w:val="single" w:sz="4" w:space="0" w:color="auto"/>
              <w:right w:val="single" w:sz="4" w:space="0" w:color="auto"/>
            </w:tcBorders>
          </w:tcPr>
          <w:p w14:paraId="4BCA99AC" w14:textId="77777777" w:rsidR="00CB00A9" w:rsidRDefault="00CB00A9" w:rsidP="000D15D4">
            <w:pPr>
              <w:jc w:val="both"/>
            </w:pPr>
          </w:p>
          <w:p w14:paraId="3676261D" w14:textId="77777777" w:rsidR="00CB00A9" w:rsidRDefault="00CB00A9" w:rsidP="000D15D4">
            <w:pPr>
              <w:jc w:val="both"/>
            </w:pPr>
            <w:r>
              <w:t>Chuẩn hóa theo quy định tổ chức thực hiện nghị quyết HĐND.</w:t>
            </w:r>
          </w:p>
        </w:tc>
      </w:tr>
      <w:tr w:rsidR="00CB00A9" w14:paraId="49AE0F18"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5419BA3C" w14:textId="77777777" w:rsidR="00CB00A9" w:rsidRDefault="00CB00A9" w:rsidP="000D15D4">
            <w:r>
              <w:t>XIV</w:t>
            </w:r>
          </w:p>
        </w:tc>
        <w:tc>
          <w:tcPr>
            <w:tcW w:w="6909" w:type="dxa"/>
            <w:tcBorders>
              <w:top w:val="single" w:sz="4" w:space="0" w:color="auto"/>
              <w:left w:val="single" w:sz="4" w:space="0" w:color="auto"/>
              <w:bottom w:val="single" w:sz="4" w:space="0" w:color="auto"/>
              <w:right w:val="single" w:sz="4" w:space="0" w:color="auto"/>
            </w:tcBorders>
            <w:hideMark/>
          </w:tcPr>
          <w:p w14:paraId="7A0A8535" w14:textId="77777777" w:rsidR="00CB00A9" w:rsidRDefault="00CB00A9" w:rsidP="000D15D4">
            <w:pPr>
              <w:widowControl w:val="0"/>
              <w:shd w:val="clear" w:color="auto" w:fill="FFFFFF"/>
              <w:spacing w:before="120" w:after="120"/>
              <w:jc w:val="both"/>
            </w:pPr>
            <w:r>
              <w:rPr>
                <w:b/>
                <w:bCs/>
              </w:rPr>
              <w:t>Điều 14. Điều khoản chuyển tiếp</w:t>
            </w:r>
            <w:r>
              <w:t xml:space="preserve"> </w:t>
            </w:r>
          </w:p>
          <w:p w14:paraId="00A5344D" w14:textId="77777777" w:rsidR="00CB00A9" w:rsidRDefault="00CB00A9" w:rsidP="000D15D4">
            <w:pPr>
              <w:widowControl w:val="0"/>
              <w:shd w:val="clear" w:color="auto" w:fill="FFFFFF"/>
              <w:spacing w:before="120" w:after="120"/>
              <w:jc w:val="both"/>
              <w:rPr>
                <w:rFonts w:eastAsia="Calibri"/>
                <w:b/>
                <w:lang w:val="vi-VN"/>
              </w:rPr>
            </w:pPr>
            <w:r>
              <w:t xml:space="preserve">Đối với các dự án, nội dung hỗ trợ đã triển khai, chưa được </w:t>
            </w:r>
            <w:r>
              <w:lastRenderedPageBreak/>
              <w:t>hưởng ưu đãi, hỗ trợ đầu tư theo Nghị quyết số 16/2022/NQ-HĐND ngày 07 tháng 7 năm 2022 của Hội đồng nhân dân tỉnh nếu đáp ứng đầy đủ điều kiện theo Nghị quyết này thì được xem xét hỗ trợ.</w:t>
            </w:r>
          </w:p>
        </w:tc>
        <w:tc>
          <w:tcPr>
            <w:tcW w:w="6946" w:type="dxa"/>
            <w:tcBorders>
              <w:top w:val="single" w:sz="4" w:space="0" w:color="auto"/>
              <w:left w:val="single" w:sz="4" w:space="0" w:color="auto"/>
              <w:bottom w:val="single" w:sz="4" w:space="0" w:color="auto"/>
              <w:right w:val="single" w:sz="4" w:space="0" w:color="auto"/>
            </w:tcBorders>
          </w:tcPr>
          <w:p w14:paraId="5CD40CC4" w14:textId="77777777" w:rsidR="00CB00A9" w:rsidRDefault="00CB00A9" w:rsidP="000D15D4">
            <w:pPr>
              <w:jc w:val="both"/>
            </w:pPr>
          </w:p>
          <w:p w14:paraId="4DFAAE25" w14:textId="77777777" w:rsidR="00CB00A9" w:rsidRDefault="00CB00A9" w:rsidP="000D15D4">
            <w:pPr>
              <w:jc w:val="both"/>
            </w:pPr>
          </w:p>
          <w:p w14:paraId="24F798CF" w14:textId="77777777" w:rsidR="00CB00A9" w:rsidRDefault="00CB00A9" w:rsidP="000D15D4">
            <w:pPr>
              <w:jc w:val="both"/>
            </w:pPr>
            <w:r>
              <w:t>Cập nhật để bảo đảm tính liên tục</w:t>
            </w:r>
          </w:p>
        </w:tc>
      </w:tr>
      <w:tr w:rsidR="00CB00A9" w14:paraId="2F6F2DC9" w14:textId="77777777" w:rsidTr="000D15D4">
        <w:tc>
          <w:tcPr>
            <w:tcW w:w="746" w:type="dxa"/>
            <w:tcBorders>
              <w:top w:val="single" w:sz="4" w:space="0" w:color="auto"/>
              <w:left w:val="single" w:sz="4" w:space="0" w:color="auto"/>
              <w:bottom w:val="single" w:sz="4" w:space="0" w:color="auto"/>
              <w:right w:val="single" w:sz="4" w:space="0" w:color="auto"/>
            </w:tcBorders>
            <w:hideMark/>
          </w:tcPr>
          <w:p w14:paraId="3585FA04" w14:textId="77777777" w:rsidR="00CB00A9" w:rsidRDefault="00CB00A9" w:rsidP="000D15D4">
            <w:r>
              <w:t>XV</w:t>
            </w:r>
          </w:p>
        </w:tc>
        <w:tc>
          <w:tcPr>
            <w:tcW w:w="6909" w:type="dxa"/>
            <w:tcBorders>
              <w:top w:val="single" w:sz="4" w:space="0" w:color="auto"/>
              <w:left w:val="single" w:sz="4" w:space="0" w:color="auto"/>
              <w:bottom w:val="single" w:sz="4" w:space="0" w:color="auto"/>
              <w:right w:val="single" w:sz="4" w:space="0" w:color="auto"/>
            </w:tcBorders>
            <w:hideMark/>
          </w:tcPr>
          <w:p w14:paraId="6FD52D50" w14:textId="77777777" w:rsidR="00CB00A9" w:rsidRDefault="00CB00A9" w:rsidP="000D15D4">
            <w:pPr>
              <w:widowControl w:val="0"/>
              <w:shd w:val="clear" w:color="auto" w:fill="FFFFFF"/>
              <w:spacing w:before="120" w:after="120"/>
              <w:jc w:val="both"/>
            </w:pPr>
            <w:r>
              <w:rPr>
                <w:b/>
                <w:bCs/>
              </w:rPr>
              <w:t>Điều 15. Điều khoản thi hành</w:t>
            </w:r>
            <w:r>
              <w:t xml:space="preserve"> </w:t>
            </w:r>
          </w:p>
          <w:p w14:paraId="6038494D" w14:textId="77777777" w:rsidR="00CB00A9" w:rsidRDefault="00CB00A9" w:rsidP="000D15D4">
            <w:pPr>
              <w:widowControl w:val="0"/>
              <w:shd w:val="clear" w:color="auto" w:fill="FFFFFF"/>
              <w:spacing w:before="120" w:after="120"/>
              <w:jc w:val="both"/>
            </w:pPr>
            <w:r>
              <w:t>1. Nghị quyết này có hiệu lực thi hành kể từ ngày ký ban hành.</w:t>
            </w:r>
          </w:p>
          <w:p w14:paraId="6A60F6E5" w14:textId="77777777" w:rsidR="00CB00A9" w:rsidRDefault="00CB00A9" w:rsidP="000D15D4">
            <w:pPr>
              <w:widowControl w:val="0"/>
              <w:shd w:val="clear" w:color="auto" w:fill="FFFFFF"/>
              <w:spacing w:before="120" w:after="120"/>
              <w:jc w:val="both"/>
            </w:pPr>
            <w:r>
              <w:t xml:space="preserve"> 2. Nghị quyết này thay thế Nghị quyết số 16/2022/NQ-HĐND ngày 07 tháng 7 năm 2022 của Hội đồng nhân dân tỉnh về chính sách ưu đãi, hỗ trợ đầu tư trên địa bàn tỉnh Lạng Sơn. </w:t>
            </w:r>
          </w:p>
          <w:p w14:paraId="24ECACEC" w14:textId="77777777" w:rsidR="00CB00A9" w:rsidRDefault="00CB00A9" w:rsidP="000D15D4">
            <w:pPr>
              <w:widowControl w:val="0"/>
              <w:shd w:val="clear" w:color="auto" w:fill="FFFFFF"/>
              <w:spacing w:before="120" w:after="120"/>
              <w:jc w:val="both"/>
              <w:rPr>
                <w:b/>
                <w:bCs/>
              </w:rPr>
            </w:pPr>
            <w:r>
              <w:t>Nghị quyết này đã được Hội đồng nhân dân tỉnh Lạng Sơn khóa , kỳ họp thứ.... thông qua ngày ... tháng .... năm 2026./</w:t>
            </w:r>
          </w:p>
        </w:tc>
        <w:tc>
          <w:tcPr>
            <w:tcW w:w="6946" w:type="dxa"/>
            <w:tcBorders>
              <w:top w:val="single" w:sz="4" w:space="0" w:color="auto"/>
              <w:left w:val="single" w:sz="4" w:space="0" w:color="auto"/>
              <w:bottom w:val="single" w:sz="4" w:space="0" w:color="auto"/>
              <w:right w:val="single" w:sz="4" w:space="0" w:color="auto"/>
            </w:tcBorders>
            <w:hideMark/>
          </w:tcPr>
          <w:p w14:paraId="26B2ABA2" w14:textId="77777777" w:rsidR="00CB00A9" w:rsidRDefault="00CB00A9" w:rsidP="000D15D4">
            <w:pPr>
              <w:jc w:val="both"/>
            </w:pPr>
            <w:r>
              <w:t>Chuẩn hóa điều khoản thi hành, đảm bảo tính pháp lý và thay thế nghị quyết cũ.</w:t>
            </w:r>
          </w:p>
        </w:tc>
      </w:tr>
    </w:tbl>
    <w:p w14:paraId="573C39E1" w14:textId="77777777" w:rsidR="00CB00A9" w:rsidRDefault="00CB00A9" w:rsidP="00CB00A9">
      <w:pPr>
        <w:rPr>
          <w:lang w:val="vi-VN"/>
        </w:rPr>
      </w:pPr>
    </w:p>
    <w:p w14:paraId="3C855FFB" w14:textId="77777777" w:rsidR="00CB00A9" w:rsidRDefault="00CB00A9" w:rsidP="00CB00A9"/>
    <w:p w14:paraId="63BFE198" w14:textId="77777777" w:rsidR="00CB00A9" w:rsidRPr="00AA1692" w:rsidRDefault="00CB00A9" w:rsidP="00CB00A9"/>
    <w:p w14:paraId="024412E2" w14:textId="77777777" w:rsidR="000E4755" w:rsidRPr="00CB00A9" w:rsidRDefault="000E4755" w:rsidP="00CB00A9"/>
    <w:sectPr w:rsidR="000E4755" w:rsidRPr="00CB00A9" w:rsidSect="00845E4A">
      <w:pgSz w:w="15840" w:h="12240"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F79D9"/>
    <w:multiLevelType w:val="hybridMultilevel"/>
    <w:tmpl w:val="0AF00360"/>
    <w:lvl w:ilvl="0" w:tplc="4AF8808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AD5821"/>
    <w:multiLevelType w:val="hybridMultilevel"/>
    <w:tmpl w:val="9836C7F6"/>
    <w:lvl w:ilvl="0" w:tplc="753866EA">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16cid:durableId="1538201919">
    <w:abstractNumId w:val="0"/>
  </w:num>
  <w:num w:numId="2" w16cid:durableId="1245996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755"/>
    <w:rsid w:val="0000051C"/>
    <w:rsid w:val="000213B2"/>
    <w:rsid w:val="0006649B"/>
    <w:rsid w:val="000E4755"/>
    <w:rsid w:val="001217BA"/>
    <w:rsid w:val="00136A91"/>
    <w:rsid w:val="0016210F"/>
    <w:rsid w:val="001E1D8D"/>
    <w:rsid w:val="00241F91"/>
    <w:rsid w:val="002B0B82"/>
    <w:rsid w:val="002E36BD"/>
    <w:rsid w:val="002E7285"/>
    <w:rsid w:val="00323A61"/>
    <w:rsid w:val="003B33B5"/>
    <w:rsid w:val="003C7A49"/>
    <w:rsid w:val="0044756E"/>
    <w:rsid w:val="004A1176"/>
    <w:rsid w:val="005007CF"/>
    <w:rsid w:val="005258E3"/>
    <w:rsid w:val="005659EC"/>
    <w:rsid w:val="005C3F5E"/>
    <w:rsid w:val="00636B7C"/>
    <w:rsid w:val="006824EC"/>
    <w:rsid w:val="006A35E2"/>
    <w:rsid w:val="006E4E17"/>
    <w:rsid w:val="00747067"/>
    <w:rsid w:val="00756E05"/>
    <w:rsid w:val="00833AB4"/>
    <w:rsid w:val="00845E4A"/>
    <w:rsid w:val="008F04AE"/>
    <w:rsid w:val="009006AD"/>
    <w:rsid w:val="009572F8"/>
    <w:rsid w:val="00963D8E"/>
    <w:rsid w:val="009F6668"/>
    <w:rsid w:val="00A42E81"/>
    <w:rsid w:val="00A65F21"/>
    <w:rsid w:val="00A86825"/>
    <w:rsid w:val="00AA1692"/>
    <w:rsid w:val="00AD163C"/>
    <w:rsid w:val="00B344C6"/>
    <w:rsid w:val="00B764D2"/>
    <w:rsid w:val="00C02853"/>
    <w:rsid w:val="00C26470"/>
    <w:rsid w:val="00C94D74"/>
    <w:rsid w:val="00C96349"/>
    <w:rsid w:val="00CB00A9"/>
    <w:rsid w:val="00D624D2"/>
    <w:rsid w:val="00D81202"/>
    <w:rsid w:val="00DF3257"/>
    <w:rsid w:val="00E81623"/>
    <w:rsid w:val="00EA010A"/>
    <w:rsid w:val="00EC0CD6"/>
    <w:rsid w:val="00ED59C3"/>
    <w:rsid w:val="00F03F44"/>
    <w:rsid w:val="00F661F9"/>
    <w:rsid w:val="00FA23EA"/>
    <w:rsid w:val="00FC5852"/>
    <w:rsid w:val="00FC65E6"/>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8D747"/>
  <w15:chartTrackingRefBased/>
  <w15:docId w15:val="{8B7AC600-71D2-CB43-90A2-0377664E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4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4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475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0E475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E475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E47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E475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E475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E475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47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47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475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0E475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E475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E475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E475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E475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E475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E47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47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475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E475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E4755"/>
    <w:pPr>
      <w:spacing w:before="160"/>
      <w:jc w:val="center"/>
    </w:pPr>
    <w:rPr>
      <w:i/>
      <w:iCs/>
      <w:color w:val="404040" w:themeColor="text1" w:themeTint="BF"/>
    </w:rPr>
  </w:style>
  <w:style w:type="character" w:customStyle="1" w:styleId="QuoteChar">
    <w:name w:val="Quote Char"/>
    <w:basedOn w:val="DefaultParagraphFont"/>
    <w:link w:val="Quote"/>
    <w:uiPriority w:val="29"/>
    <w:rsid w:val="000E4755"/>
    <w:rPr>
      <w:i/>
      <w:iCs/>
      <w:color w:val="404040" w:themeColor="text1" w:themeTint="BF"/>
    </w:rPr>
  </w:style>
  <w:style w:type="paragraph" w:styleId="ListParagraph">
    <w:name w:val="List Paragraph"/>
    <w:basedOn w:val="Normal"/>
    <w:uiPriority w:val="34"/>
    <w:qFormat/>
    <w:rsid w:val="000E4755"/>
    <w:pPr>
      <w:ind w:left="720"/>
      <w:contextualSpacing/>
    </w:pPr>
  </w:style>
  <w:style w:type="character" w:styleId="IntenseEmphasis">
    <w:name w:val="Intense Emphasis"/>
    <w:basedOn w:val="DefaultParagraphFont"/>
    <w:uiPriority w:val="21"/>
    <w:qFormat/>
    <w:rsid w:val="000E4755"/>
    <w:rPr>
      <w:i/>
      <w:iCs/>
      <w:color w:val="0F4761" w:themeColor="accent1" w:themeShade="BF"/>
    </w:rPr>
  </w:style>
  <w:style w:type="paragraph" w:styleId="IntenseQuote">
    <w:name w:val="Intense Quote"/>
    <w:basedOn w:val="Normal"/>
    <w:next w:val="Normal"/>
    <w:link w:val="IntenseQuoteChar"/>
    <w:uiPriority w:val="30"/>
    <w:qFormat/>
    <w:rsid w:val="000E47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4755"/>
    <w:rPr>
      <w:i/>
      <w:iCs/>
      <w:color w:val="0F4761" w:themeColor="accent1" w:themeShade="BF"/>
    </w:rPr>
  </w:style>
  <w:style w:type="character" w:styleId="IntenseReference">
    <w:name w:val="Intense Reference"/>
    <w:basedOn w:val="DefaultParagraphFont"/>
    <w:uiPriority w:val="32"/>
    <w:qFormat/>
    <w:rsid w:val="000E4755"/>
    <w:rPr>
      <w:b/>
      <w:bCs/>
      <w:smallCaps/>
      <w:color w:val="0F4761" w:themeColor="accent1" w:themeShade="BF"/>
      <w:spacing w:val="5"/>
    </w:rPr>
  </w:style>
  <w:style w:type="table" w:styleId="TableGrid">
    <w:name w:val="Table Grid"/>
    <w:basedOn w:val="TableNormal"/>
    <w:uiPriority w:val="39"/>
    <w:rsid w:val="000E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81623"/>
    <w:rPr>
      <w:b/>
      <w:bCs/>
    </w:rPr>
  </w:style>
  <w:style w:type="paragraph" w:styleId="NormalWeb">
    <w:name w:val="Normal (Web)"/>
    <w:basedOn w:val="Normal"/>
    <w:link w:val="NormalWebChar"/>
    <w:uiPriority w:val="99"/>
    <w:unhideWhenUsed/>
    <w:qFormat/>
    <w:rsid w:val="003B33B5"/>
    <w:rPr>
      <w:rFonts w:cs="Times New Roman"/>
      <w:sz w:val="24"/>
    </w:rPr>
  </w:style>
  <w:style w:type="character" w:customStyle="1" w:styleId="NormalWebChar">
    <w:name w:val="Normal (Web) Char"/>
    <w:link w:val="NormalWeb"/>
    <w:uiPriority w:val="99"/>
    <w:locked/>
    <w:rsid w:val="00136A91"/>
    <w:rPr>
      <w:rFonts w:cs="Times New Roman"/>
      <w:sz w:val="24"/>
    </w:rPr>
  </w:style>
  <w:style w:type="paragraph" w:styleId="CommentText">
    <w:name w:val="annotation text"/>
    <w:basedOn w:val="Normal"/>
    <w:link w:val="CommentTextChar"/>
    <w:uiPriority w:val="99"/>
    <w:semiHidden/>
    <w:unhideWhenUsed/>
    <w:rsid w:val="00A86825"/>
    <w:pPr>
      <w:spacing w:line="240" w:lineRule="auto"/>
    </w:pPr>
    <w:rPr>
      <w:sz w:val="20"/>
      <w:szCs w:val="20"/>
    </w:rPr>
  </w:style>
  <w:style w:type="character" w:customStyle="1" w:styleId="CommentTextChar">
    <w:name w:val="Comment Text Char"/>
    <w:basedOn w:val="DefaultParagraphFont"/>
    <w:link w:val="CommentText"/>
    <w:uiPriority w:val="99"/>
    <w:semiHidden/>
    <w:rsid w:val="00A86825"/>
    <w:rPr>
      <w:sz w:val="20"/>
      <w:szCs w:val="20"/>
    </w:rPr>
  </w:style>
  <w:style w:type="character" w:styleId="CommentReference">
    <w:name w:val="annotation reference"/>
    <w:uiPriority w:val="99"/>
    <w:semiHidden/>
    <w:unhideWhenUsed/>
    <w:rsid w:val="00A8682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6C5AD-3E11-44A4-8985-8823899D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khánh</dc:creator>
  <cp:keywords/>
  <dc:description/>
  <cp:lastModifiedBy>Administrator</cp:lastModifiedBy>
  <cp:revision>15</cp:revision>
  <dcterms:created xsi:type="dcterms:W3CDTF">2026-02-25T14:25:00Z</dcterms:created>
  <dcterms:modified xsi:type="dcterms:W3CDTF">2026-03-24T04:29:00Z</dcterms:modified>
</cp:coreProperties>
</file>